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CellMar>
          <w:left w:w="0" w:type="dxa"/>
          <w:right w:w="0" w:type="dxa"/>
        </w:tblCellMar>
        <w:tblLook w:val="04A0" w:firstRow="1" w:lastRow="0" w:firstColumn="1" w:lastColumn="0" w:noHBand="0" w:noVBand="1"/>
      </w:tblPr>
      <w:tblGrid>
        <w:gridCol w:w="3518"/>
        <w:gridCol w:w="5788"/>
      </w:tblGrid>
      <w:tr w:rsidR="008E5627" w14:paraId="519976EF" w14:textId="77777777" w:rsidTr="00707B29">
        <w:trPr>
          <w:trHeight w:val="699"/>
        </w:trPr>
        <w:tc>
          <w:tcPr>
            <w:tcW w:w="3518" w:type="dxa"/>
            <w:shd w:val="clear" w:color="auto" w:fill="auto"/>
            <w:tcMar>
              <w:top w:w="0" w:type="dxa"/>
              <w:left w:w="108" w:type="dxa"/>
              <w:bottom w:w="0" w:type="dxa"/>
              <w:right w:w="108" w:type="dxa"/>
            </w:tcMar>
          </w:tcPr>
          <w:p w14:paraId="6D435CEC" w14:textId="77777777" w:rsidR="008E5627" w:rsidRPr="00DD5895" w:rsidRDefault="00516E4F" w:rsidP="00F05133">
            <w:pPr>
              <w:jc w:val="center"/>
              <w:rPr>
                <w:sz w:val="26"/>
                <w:szCs w:val="26"/>
              </w:rPr>
            </w:pPr>
            <w:r>
              <w:rPr>
                <w:b/>
                <w:bCs/>
                <w:noProof/>
                <w:sz w:val="26"/>
                <w:szCs w:val="26"/>
              </w:rPr>
              <mc:AlternateContent>
                <mc:Choice Requires="wps">
                  <w:drawing>
                    <wp:anchor distT="4294967295" distB="4294967295" distL="114300" distR="114300" simplePos="0" relativeHeight="251657216" behindDoc="0" locked="0" layoutInCell="1" allowOverlap="1" wp14:anchorId="414643E2" wp14:editId="3FA71EE7">
                      <wp:simplePos x="0" y="0"/>
                      <wp:positionH relativeFrom="column">
                        <wp:posOffset>560544</wp:posOffset>
                      </wp:positionH>
                      <wp:positionV relativeFrom="paragraph">
                        <wp:posOffset>398780</wp:posOffset>
                      </wp:positionV>
                      <wp:extent cx="866633" cy="0"/>
                      <wp:effectExtent l="0" t="0" r="10160" b="190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6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770AF8" id="_x0000_t32" coordsize="21600,21600" o:spt="32" o:oned="t" path="m,l21600,21600e" filled="f">
                      <v:path arrowok="t" fillok="f" o:connecttype="none"/>
                      <o:lock v:ext="edit" shapetype="t"/>
                    </v:shapetype>
                    <v:shape id="AutoShape 11" o:spid="_x0000_s1026" type="#_x0000_t32" style="position:absolute;margin-left:44.15pt;margin-top:31.4pt;width:68.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"/>
                  </w:pict>
                </mc:Fallback>
              </mc:AlternateContent>
            </w:r>
            <w:r w:rsidR="008E5627" w:rsidRPr="00DD5895">
              <w:rPr>
                <w:b/>
                <w:bCs/>
                <w:sz w:val="26"/>
                <w:szCs w:val="26"/>
              </w:rPr>
              <w:t>HỘI ĐỒNG NHÂN DÂN</w:t>
            </w:r>
            <w:r w:rsidR="008E5627" w:rsidRPr="00DD5895">
              <w:rPr>
                <w:b/>
                <w:bCs/>
                <w:sz w:val="26"/>
                <w:szCs w:val="26"/>
              </w:rPr>
              <w:br/>
              <w:t xml:space="preserve">TỈNH </w:t>
            </w:r>
            <w:r w:rsidR="00F05133">
              <w:rPr>
                <w:b/>
                <w:bCs/>
                <w:sz w:val="26"/>
                <w:szCs w:val="26"/>
              </w:rPr>
              <w:t>NINH BÌNH</w:t>
            </w:r>
          </w:p>
        </w:tc>
        <w:tc>
          <w:tcPr>
            <w:tcW w:w="5788" w:type="dxa"/>
            <w:shd w:val="clear" w:color="auto" w:fill="auto"/>
            <w:tcMar>
              <w:top w:w="0" w:type="dxa"/>
              <w:left w:w="108" w:type="dxa"/>
              <w:bottom w:w="0" w:type="dxa"/>
              <w:right w:w="108" w:type="dxa"/>
            </w:tcMar>
          </w:tcPr>
          <w:p w14:paraId="4C50C4C4" w14:textId="77777777" w:rsidR="008E5627" w:rsidRDefault="00516E4F" w:rsidP="00DD5895">
            <w:pPr>
              <w:jc w:val="center"/>
            </w:pPr>
            <w:r>
              <w:rPr>
                <w:b/>
                <w:bCs/>
                <w:noProof/>
                <w:sz w:val="26"/>
                <w:szCs w:val="26"/>
              </w:rPr>
              <mc:AlternateContent>
                <mc:Choice Requires="wps">
                  <w:drawing>
                    <wp:anchor distT="4294967295" distB="4294967295" distL="114300" distR="114300" simplePos="0" relativeHeight="251656192" behindDoc="0" locked="0" layoutInCell="1" allowOverlap="1" wp14:anchorId="095949AE" wp14:editId="416C4FCF">
                      <wp:simplePos x="0" y="0"/>
                      <wp:positionH relativeFrom="column">
                        <wp:posOffset>676910</wp:posOffset>
                      </wp:positionH>
                      <wp:positionV relativeFrom="paragraph">
                        <wp:posOffset>397671</wp:posOffset>
                      </wp:positionV>
                      <wp:extent cx="2152650" cy="0"/>
                      <wp:effectExtent l="0" t="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E735DF" id="AutoShape 6" o:spid="_x0000_s1026" type="#_x0000_t32" style="position:absolute;margin-left:53.3pt;margin-top:31.3pt;width:169.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"/>
                  </w:pict>
                </mc:Fallback>
              </mc:AlternateContent>
            </w:r>
            <w:r w:rsidR="008E5627" w:rsidRPr="00DD5895">
              <w:rPr>
                <w:b/>
                <w:bCs/>
                <w:sz w:val="26"/>
                <w:szCs w:val="26"/>
                <w:lang w:val="vi-VN"/>
              </w:rPr>
              <w:t>CỘNG HÒA XÃ HỘI CHỦ NGHĨA VIỆT NAM</w:t>
            </w:r>
            <w:r w:rsidR="008E5627" w:rsidRPr="00DD5895">
              <w:rPr>
                <w:b/>
                <w:bCs/>
                <w:sz w:val="26"/>
                <w:szCs w:val="26"/>
                <w:lang w:val="vi-VN"/>
              </w:rPr>
              <w:br/>
            </w:r>
            <w:r w:rsidR="008E5627" w:rsidRPr="00DD5895">
              <w:rPr>
                <w:b/>
                <w:bCs/>
                <w:sz w:val="28"/>
                <w:szCs w:val="28"/>
                <w:lang w:val="vi-VN"/>
              </w:rPr>
              <w:t>Độc lập - Tự do - Hạnh phúc</w:t>
            </w:r>
            <w:r w:rsidR="008E5627">
              <w:rPr>
                <w:b/>
                <w:bCs/>
                <w:lang w:val="vi-VN"/>
              </w:rPr>
              <w:br/>
            </w:r>
          </w:p>
        </w:tc>
      </w:tr>
      <w:tr w:rsidR="008E5627" w14:paraId="62C74F94" w14:textId="77777777" w:rsidTr="00707B29">
        <w:trPr>
          <w:trHeight w:val="438"/>
        </w:trPr>
        <w:tc>
          <w:tcPr>
            <w:tcW w:w="3518" w:type="dxa"/>
            <w:shd w:val="clear" w:color="auto" w:fill="auto"/>
            <w:tcMar>
              <w:top w:w="0" w:type="dxa"/>
              <w:left w:w="108" w:type="dxa"/>
              <w:bottom w:w="0" w:type="dxa"/>
              <w:right w:w="108" w:type="dxa"/>
            </w:tcMar>
          </w:tcPr>
          <w:p w14:paraId="07747F9A" w14:textId="53662E8D" w:rsidR="008E5627" w:rsidRPr="00707B29" w:rsidRDefault="00B639C1" w:rsidP="00051945">
            <w:pPr>
              <w:jc w:val="center"/>
              <w:rPr>
                <w:sz w:val="28"/>
                <w:szCs w:val="28"/>
              </w:rPr>
            </w:pPr>
            <w:r>
              <w:rPr>
                <w:noProof/>
                <w:sz w:val="28"/>
                <w:szCs w:val="28"/>
              </w:rPr>
              <mc:AlternateContent>
                <mc:Choice Requires="wps">
                  <w:drawing>
                    <wp:anchor distT="0" distB="0" distL="114300" distR="114300" simplePos="0" relativeHeight="251658752" behindDoc="0" locked="0" layoutInCell="1" allowOverlap="1" wp14:anchorId="733E897E" wp14:editId="412DAA0C">
                      <wp:simplePos x="0" y="0"/>
                      <wp:positionH relativeFrom="column">
                        <wp:posOffset>520065</wp:posOffset>
                      </wp:positionH>
                      <wp:positionV relativeFrom="paragraph">
                        <wp:posOffset>200660</wp:posOffset>
                      </wp:positionV>
                      <wp:extent cx="770890" cy="257175"/>
                      <wp:effectExtent l="0" t="0" r="10160" b="28575"/>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257175"/>
                              </a:xfrm>
                              <a:prstGeom prst="rect">
                                <a:avLst/>
                              </a:prstGeom>
                              <a:solidFill>
                                <a:srgbClr val="FFFFFF"/>
                              </a:solidFill>
                              <a:ln w="9525">
                                <a:solidFill>
                                  <a:srgbClr val="000000"/>
                                </a:solidFill>
                                <a:miter lim="800000"/>
                                <a:headEnd/>
                                <a:tailEnd/>
                              </a:ln>
                            </wps:spPr>
                            <wps:txbx>
                              <w:txbxContent>
                                <w:p w14:paraId="293032F4" w14:textId="77777777" w:rsidR="0050479E" w:rsidRPr="00E23E85" w:rsidRDefault="0050479E">
                                  <w:pPr>
                                    <w:rPr>
                                      <w:b/>
                                      <w:sz w:val="18"/>
                                      <w:szCs w:val="18"/>
                                    </w:rPr>
                                  </w:pPr>
                                  <w:r w:rsidRPr="00E23E85">
                                    <w:rPr>
                                      <w:b/>
                                      <w:sz w:val="18"/>
                                      <w:szCs w:val="1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3E897E" id="Rectangle 25" o:spid="_x0000_s1026" style="position:absolute;left:0;text-align:left;margin-left:40.95pt;margin-top:15.8pt;width:60.7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">
                      <v:textbox>
                        <w:txbxContent>
                          <w:p w14:paraId="293032F4" w14:textId="77777777" w:rsidR="0050479E" w:rsidRPr="00E23E85" w:rsidRDefault="0050479E">
                            <w:pPr>
                              <w:rPr>
                                <w:b/>
                                <w:sz w:val="18"/>
                                <w:szCs w:val="18"/>
                              </w:rPr>
                            </w:pPr>
                            <w:r w:rsidRPr="00E23E85">
                              <w:rPr>
                                <w:b/>
                                <w:sz w:val="18"/>
                                <w:szCs w:val="18"/>
                              </w:rPr>
                              <w:t>DỰ THẢO</w:t>
                            </w:r>
                          </w:p>
                        </w:txbxContent>
                      </v:textbox>
                    </v:rect>
                  </w:pict>
                </mc:Fallback>
              </mc:AlternateContent>
            </w:r>
            <w:r w:rsidR="008E5627" w:rsidRPr="00707B29">
              <w:rPr>
                <w:sz w:val="28"/>
                <w:szCs w:val="28"/>
                <w:lang w:val="vi-VN"/>
              </w:rPr>
              <w:t>Số:</w:t>
            </w:r>
            <w:r w:rsidR="00757857">
              <w:rPr>
                <w:sz w:val="28"/>
                <w:szCs w:val="28"/>
              </w:rPr>
              <w:t xml:space="preserve">     </w:t>
            </w:r>
            <w:r w:rsidR="008E5627" w:rsidRPr="00707B29">
              <w:rPr>
                <w:sz w:val="28"/>
                <w:szCs w:val="28"/>
                <w:lang w:val="vi-VN"/>
              </w:rPr>
              <w:t xml:space="preserve"> </w:t>
            </w:r>
            <w:r w:rsidR="00C534B1">
              <w:rPr>
                <w:sz w:val="28"/>
                <w:szCs w:val="28"/>
              </w:rPr>
              <w:t>/</w:t>
            </w:r>
            <w:r w:rsidR="00B630C3">
              <w:rPr>
                <w:sz w:val="28"/>
                <w:szCs w:val="28"/>
              </w:rPr>
              <w:t>2025</w:t>
            </w:r>
            <w:r w:rsidR="00FB35C3">
              <w:rPr>
                <w:sz w:val="28"/>
                <w:szCs w:val="28"/>
              </w:rPr>
              <w:t>/</w:t>
            </w:r>
            <w:r w:rsidR="008E5627" w:rsidRPr="00707B29">
              <w:rPr>
                <w:sz w:val="28"/>
                <w:szCs w:val="28"/>
              </w:rPr>
              <w:t>NQ-HĐND</w:t>
            </w:r>
          </w:p>
        </w:tc>
        <w:tc>
          <w:tcPr>
            <w:tcW w:w="5788" w:type="dxa"/>
            <w:shd w:val="clear" w:color="auto" w:fill="auto"/>
            <w:tcMar>
              <w:top w:w="0" w:type="dxa"/>
              <w:left w:w="108" w:type="dxa"/>
              <w:bottom w:w="0" w:type="dxa"/>
              <w:right w:w="108" w:type="dxa"/>
            </w:tcMar>
          </w:tcPr>
          <w:p w14:paraId="1B4FE315" w14:textId="6F76EA7B" w:rsidR="008E5627" w:rsidRPr="00707B29" w:rsidRDefault="00757857" w:rsidP="00A92B36">
            <w:pPr>
              <w:jc w:val="right"/>
              <w:rPr>
                <w:sz w:val="28"/>
                <w:szCs w:val="28"/>
              </w:rPr>
            </w:pPr>
            <w:r>
              <w:rPr>
                <w:i/>
                <w:iCs/>
                <w:sz w:val="28"/>
                <w:szCs w:val="28"/>
              </w:rPr>
              <w:t xml:space="preserve">         </w:t>
            </w:r>
            <w:r w:rsidR="00A92B36">
              <w:rPr>
                <w:i/>
                <w:iCs/>
                <w:sz w:val="28"/>
                <w:szCs w:val="28"/>
              </w:rPr>
              <w:t>Ninh Bình</w:t>
            </w:r>
            <w:r w:rsidR="008E5627" w:rsidRPr="00707B29">
              <w:rPr>
                <w:i/>
                <w:iCs/>
                <w:sz w:val="28"/>
                <w:szCs w:val="28"/>
                <w:lang w:val="vi-VN"/>
              </w:rPr>
              <w:t xml:space="preserve">, ngày </w:t>
            </w:r>
            <w:r>
              <w:rPr>
                <w:i/>
                <w:iCs/>
                <w:sz w:val="28"/>
                <w:szCs w:val="28"/>
              </w:rPr>
              <w:t xml:space="preserve">   </w:t>
            </w:r>
            <w:r w:rsidR="008E5627" w:rsidRPr="00707B29">
              <w:rPr>
                <w:i/>
                <w:iCs/>
                <w:sz w:val="28"/>
                <w:szCs w:val="28"/>
                <w:lang w:val="vi-VN"/>
              </w:rPr>
              <w:t xml:space="preserve"> </w:t>
            </w:r>
            <w:r>
              <w:rPr>
                <w:i/>
                <w:iCs/>
                <w:sz w:val="28"/>
                <w:szCs w:val="28"/>
              </w:rPr>
              <w:t xml:space="preserve">  </w:t>
            </w:r>
            <w:r w:rsidR="008E5627" w:rsidRPr="00707B29">
              <w:rPr>
                <w:i/>
                <w:iCs/>
                <w:sz w:val="28"/>
                <w:szCs w:val="28"/>
                <w:lang w:val="vi-VN"/>
              </w:rPr>
              <w:t xml:space="preserve">tháng </w:t>
            </w:r>
            <w:r w:rsidR="008F1079">
              <w:rPr>
                <w:i/>
                <w:iCs/>
                <w:sz w:val="28"/>
                <w:szCs w:val="28"/>
              </w:rPr>
              <w:t xml:space="preserve">   </w:t>
            </w:r>
            <w:r>
              <w:rPr>
                <w:i/>
                <w:iCs/>
                <w:sz w:val="28"/>
                <w:szCs w:val="28"/>
              </w:rPr>
              <w:t xml:space="preserve"> </w:t>
            </w:r>
            <w:r w:rsidR="008E5627" w:rsidRPr="00707B29">
              <w:rPr>
                <w:i/>
                <w:iCs/>
                <w:sz w:val="28"/>
                <w:szCs w:val="28"/>
                <w:lang w:val="vi-VN"/>
              </w:rPr>
              <w:t xml:space="preserve">năm </w:t>
            </w:r>
            <w:r w:rsidR="00B630C3">
              <w:rPr>
                <w:i/>
                <w:iCs/>
                <w:sz w:val="28"/>
                <w:szCs w:val="28"/>
              </w:rPr>
              <w:t>2025</w:t>
            </w:r>
            <w:r w:rsidR="008F1079">
              <w:rPr>
                <w:i/>
                <w:iCs/>
                <w:sz w:val="28"/>
                <w:szCs w:val="28"/>
              </w:rPr>
              <w:t xml:space="preserve"> </w:t>
            </w:r>
          </w:p>
        </w:tc>
      </w:tr>
    </w:tbl>
    <w:p w14:paraId="1344CE64" w14:textId="77777777" w:rsidR="008E5627" w:rsidRDefault="008E5627" w:rsidP="004254A3">
      <w:pPr>
        <w:spacing w:before="360" w:line="320" w:lineRule="atLeast"/>
        <w:jc w:val="center"/>
        <w:rPr>
          <w:b/>
          <w:bCs/>
          <w:sz w:val="28"/>
          <w:szCs w:val="28"/>
        </w:rPr>
      </w:pPr>
      <w:bookmarkStart w:id="0" w:name="loai_1"/>
      <w:r w:rsidRPr="00051945">
        <w:rPr>
          <w:b/>
          <w:bCs/>
          <w:sz w:val="28"/>
          <w:szCs w:val="28"/>
          <w:lang w:val="vi-VN"/>
        </w:rPr>
        <w:t>NGHỊ QUYẾT</w:t>
      </w:r>
      <w:bookmarkEnd w:id="0"/>
    </w:p>
    <w:p w14:paraId="11D98339" w14:textId="3BB4B56E" w:rsidR="00F60EA9" w:rsidRPr="001B364F" w:rsidRDefault="00FB35C3" w:rsidP="00FB35C3">
      <w:pPr>
        <w:spacing w:line="320" w:lineRule="atLeast"/>
        <w:jc w:val="center"/>
        <w:rPr>
          <w:b/>
          <w:color w:val="000000"/>
          <w:sz w:val="28"/>
          <w:szCs w:val="28"/>
          <w:shd w:val="clear" w:color="auto" w:fill="FFFFFF"/>
          <w:lang w:val="vi-VN"/>
        </w:rPr>
      </w:pPr>
      <w:r w:rsidRPr="00BC21A3">
        <w:rPr>
          <w:b/>
          <w:bCs/>
          <w:color w:val="000000"/>
          <w:sz w:val="28"/>
          <w:szCs w:val="28"/>
        </w:rPr>
        <w:t xml:space="preserve">Quy định </w:t>
      </w:r>
      <w:r w:rsidR="00BA701D" w:rsidRPr="00BC21A3">
        <w:rPr>
          <w:b/>
          <w:bCs/>
          <w:color w:val="000000"/>
          <w:sz w:val="28"/>
          <w:szCs w:val="28"/>
        </w:rPr>
        <w:t>đối tượng, mức tặng</w:t>
      </w:r>
      <w:r w:rsidRPr="00BC21A3">
        <w:rPr>
          <w:b/>
          <w:bCs/>
          <w:color w:val="000000"/>
          <w:sz w:val="28"/>
          <w:szCs w:val="28"/>
        </w:rPr>
        <w:t xml:space="preserve"> </w:t>
      </w:r>
      <w:r w:rsidR="00541F96" w:rsidRPr="00BC21A3">
        <w:rPr>
          <w:b/>
          <w:bCs/>
          <w:color w:val="000000"/>
          <w:sz w:val="28"/>
          <w:szCs w:val="28"/>
        </w:rPr>
        <w:t>quà</w:t>
      </w:r>
      <w:r w:rsidRPr="00BC21A3">
        <w:rPr>
          <w:b/>
          <w:bCs/>
          <w:color w:val="000000"/>
          <w:sz w:val="28"/>
          <w:szCs w:val="28"/>
        </w:rPr>
        <w:t xml:space="preserve"> nhân dịp </w:t>
      </w:r>
      <w:r w:rsidR="00BC21A3" w:rsidRPr="00BC21A3">
        <w:rPr>
          <w:b/>
          <w:color w:val="000000"/>
          <w:sz w:val="28"/>
          <w:szCs w:val="28"/>
          <w:shd w:val="clear" w:color="auto" w:fill="FFFFFF"/>
        </w:rPr>
        <w:t xml:space="preserve">Tết </w:t>
      </w:r>
      <w:r w:rsidR="001B364F">
        <w:rPr>
          <w:b/>
          <w:color w:val="000000"/>
          <w:sz w:val="28"/>
          <w:szCs w:val="28"/>
          <w:shd w:val="clear" w:color="auto" w:fill="FFFFFF"/>
        </w:rPr>
        <w:t>Nguyên</w:t>
      </w:r>
      <w:r w:rsidR="001B364F">
        <w:rPr>
          <w:b/>
          <w:color w:val="000000"/>
          <w:sz w:val="28"/>
          <w:szCs w:val="28"/>
          <w:shd w:val="clear" w:color="auto" w:fill="FFFFFF"/>
          <w:lang w:val="vi-VN"/>
        </w:rPr>
        <w:t xml:space="preserve"> đán</w:t>
      </w:r>
    </w:p>
    <w:p w14:paraId="51AE7BD6" w14:textId="68369AB2" w:rsidR="00C534B1" w:rsidRPr="00BC21A3" w:rsidRDefault="00FB35C3" w:rsidP="00FB35C3">
      <w:pPr>
        <w:spacing w:line="320" w:lineRule="atLeast"/>
        <w:jc w:val="center"/>
        <w:rPr>
          <w:b/>
          <w:sz w:val="28"/>
          <w:szCs w:val="28"/>
        </w:rPr>
      </w:pPr>
      <w:r w:rsidRPr="00BC21A3">
        <w:rPr>
          <w:b/>
          <w:bCs/>
          <w:color w:val="000000"/>
          <w:sz w:val="28"/>
          <w:szCs w:val="28"/>
        </w:rPr>
        <w:t xml:space="preserve">hằng năm </w:t>
      </w:r>
      <w:r w:rsidR="00600FD0" w:rsidRPr="00BC21A3">
        <w:rPr>
          <w:b/>
          <w:sz w:val="28"/>
          <w:szCs w:val="28"/>
        </w:rPr>
        <w:t>trên địa bàn tỉnh Ninh Bình</w:t>
      </w:r>
    </w:p>
    <w:p w14:paraId="7E4C0D5A" w14:textId="7B22DAF4" w:rsidR="00F60EA9" w:rsidRDefault="00F60EA9" w:rsidP="00F60EA9">
      <w:pPr>
        <w:spacing w:before="60" w:line="340" w:lineRule="exact"/>
        <w:ind w:firstLine="720"/>
        <w:jc w:val="both"/>
        <w:rPr>
          <w:color w:val="000000" w:themeColor="text1"/>
          <w:spacing w:val="-2"/>
          <w:sz w:val="28"/>
        </w:rPr>
      </w:pPr>
      <w:r>
        <w:rPr>
          <w:noProof/>
          <w:color w:val="000000" w:themeColor="text1"/>
          <w:spacing w:val="-2"/>
          <w:sz w:val="28"/>
        </w:rPr>
        <mc:AlternateContent>
          <mc:Choice Requires="wps">
            <w:drawing>
              <wp:anchor distT="0" distB="0" distL="114300" distR="114300" simplePos="0" relativeHeight="251659776" behindDoc="0" locked="0" layoutInCell="1" allowOverlap="1" wp14:anchorId="00DE13AA" wp14:editId="0336CBD7">
                <wp:simplePos x="0" y="0"/>
                <wp:positionH relativeFrom="margin">
                  <wp:align>center</wp:align>
                </wp:positionH>
                <wp:positionV relativeFrom="paragraph">
                  <wp:posOffset>46355</wp:posOffset>
                </wp:positionV>
                <wp:extent cx="1402080" cy="0"/>
                <wp:effectExtent l="0" t="0" r="0" b="0"/>
                <wp:wrapNone/>
                <wp:docPr id="5" name="Straight Connector 1"/>
                <wp:cNvGraphicFramePr/>
                <a:graphic xmlns:a="http://schemas.openxmlformats.org/drawingml/2006/main">
                  <a:graphicData uri="http://schemas.microsoft.com/office/word/2010/wordprocessingShape">
                    <wps:wsp>
                      <wps:cNvCnPr/>
                      <wps:spPr>
                        <a:xfrm>
                          <a:off x="0" y="0"/>
                          <a:ext cx="1402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929F49" id="Straight Connector 5" o:spid="_x0000_s1026" style="position:absolute;z-index:251659776;visibility:visible;mso-wrap-style:square;mso-wrap-distance-left:9pt;mso-wrap-distance-top:0;mso-wrap-distance-right:9pt;mso-wrap-distance-bottom:0;mso-position-horizontal:center;mso-position-horizontal-relative:margin;mso-position-vertical:absolute;mso-position-vertical-relative:text" from="0,3.65pt" to="110.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" strokecolor="#4579b8 [3044]">
                <w10:wrap anchorx="margin"/>
              </v:line>
            </w:pict>
          </mc:Fallback>
        </mc:AlternateContent>
      </w:r>
    </w:p>
    <w:p w14:paraId="06B1A3C4" w14:textId="1DE87D7D" w:rsidR="00F60EA9" w:rsidRPr="00EB7890" w:rsidRDefault="00F60EA9" w:rsidP="00517CD0">
      <w:pPr>
        <w:spacing w:before="100" w:after="100" w:line="340" w:lineRule="exact"/>
        <w:ind w:firstLine="720"/>
        <w:jc w:val="both"/>
        <w:rPr>
          <w:rStyle w:val="apple-converted-space"/>
          <w:i/>
          <w:iCs/>
          <w:color w:val="000000" w:themeColor="text1"/>
          <w:spacing w:val="-2"/>
        </w:rPr>
      </w:pPr>
      <w:bookmarkStart w:id="1" w:name="_Hlk217409290"/>
      <w:r w:rsidRPr="00EB7890">
        <w:rPr>
          <w:i/>
          <w:iCs/>
          <w:color w:val="000000" w:themeColor="text1"/>
          <w:spacing w:val="-2"/>
          <w:sz w:val="28"/>
        </w:rPr>
        <w:t xml:space="preserve">Căn cứ </w:t>
      </w:r>
      <w:r w:rsidRPr="00EB7890">
        <w:rPr>
          <w:i/>
          <w:iCs/>
          <w:color w:val="000000" w:themeColor="text1"/>
          <w:spacing w:val="-2"/>
          <w:sz w:val="28"/>
          <w:lang w:val="vi-VN"/>
        </w:rPr>
        <w:t xml:space="preserve">Luật Tổ chức chính quyền địa phương </w:t>
      </w:r>
      <w:r w:rsidRPr="00EB7890">
        <w:rPr>
          <w:i/>
          <w:iCs/>
          <w:color w:val="000000" w:themeColor="text1"/>
          <w:spacing w:val="-2"/>
          <w:sz w:val="28"/>
        </w:rPr>
        <w:t>số 72/2025/QH15;</w:t>
      </w:r>
    </w:p>
    <w:p w14:paraId="67E45C69" w14:textId="77777777" w:rsidR="00F60EA9" w:rsidRPr="00EB7890" w:rsidRDefault="00F60EA9" w:rsidP="00517CD0">
      <w:pPr>
        <w:spacing w:before="100" w:after="100" w:line="340" w:lineRule="exact"/>
        <w:ind w:firstLine="720"/>
        <w:jc w:val="both"/>
        <w:rPr>
          <w:rStyle w:val="fontstyle01"/>
          <w:i/>
          <w:iCs/>
          <w:color w:val="000000" w:themeColor="text1"/>
          <w:spacing w:val="-2"/>
          <w:lang w:val="vi-VN"/>
        </w:rPr>
      </w:pPr>
      <w:r w:rsidRPr="00EB7890">
        <w:rPr>
          <w:rStyle w:val="fontstyle01"/>
          <w:i/>
          <w:iCs/>
          <w:color w:val="000000" w:themeColor="text1"/>
          <w:spacing w:val="-2"/>
          <w:lang w:val="vi-VN"/>
        </w:rPr>
        <w:t>Căn cứ Luật Ban hành văn bản quy phạm pháp luật số 64/2025/QH15 được</w:t>
      </w:r>
      <w:r w:rsidRPr="00EB7890">
        <w:rPr>
          <w:i/>
          <w:iCs/>
          <w:color w:val="000000" w:themeColor="text1"/>
          <w:spacing w:val="-2"/>
          <w:sz w:val="28"/>
          <w:szCs w:val="28"/>
          <w:lang w:val="vi-VN"/>
        </w:rPr>
        <w:t xml:space="preserve"> </w:t>
      </w:r>
      <w:r w:rsidRPr="00EB7890">
        <w:rPr>
          <w:rStyle w:val="fontstyle01"/>
          <w:i/>
          <w:iCs/>
          <w:color w:val="000000" w:themeColor="text1"/>
          <w:spacing w:val="-2"/>
          <w:lang w:val="vi-VN"/>
        </w:rPr>
        <w:t xml:space="preserve">sửa đổi, bổ sung bởi Luật số 87/2025/QH15; </w:t>
      </w:r>
    </w:p>
    <w:p w14:paraId="3EBA098D" w14:textId="77777777" w:rsidR="00F60EA9" w:rsidRPr="00EB7890" w:rsidRDefault="00F60EA9" w:rsidP="00517CD0">
      <w:pPr>
        <w:spacing w:before="100" w:after="100" w:line="340" w:lineRule="exact"/>
        <w:ind w:firstLine="720"/>
        <w:jc w:val="both"/>
        <w:rPr>
          <w:rStyle w:val="fontstyle01"/>
          <w:i/>
          <w:iCs/>
          <w:color w:val="000000" w:themeColor="text1"/>
          <w:spacing w:val="-2"/>
        </w:rPr>
      </w:pPr>
      <w:r w:rsidRPr="00EB7890">
        <w:rPr>
          <w:rStyle w:val="fontstyle01"/>
          <w:i/>
          <w:iCs/>
          <w:color w:val="000000" w:themeColor="text1"/>
          <w:spacing w:val="-2"/>
        </w:rPr>
        <w:t>Căn cứ Luật Người cao tuổi số 39/2009/QH12;</w:t>
      </w:r>
    </w:p>
    <w:p w14:paraId="5222EEB0" w14:textId="117E3951" w:rsidR="00F60EA9" w:rsidRPr="00EB7890" w:rsidRDefault="00F60EA9" w:rsidP="00517CD0">
      <w:pPr>
        <w:spacing w:before="100" w:after="100" w:line="340" w:lineRule="exact"/>
        <w:ind w:firstLine="720"/>
        <w:jc w:val="both"/>
        <w:rPr>
          <w:i/>
          <w:iCs/>
          <w:spacing w:val="-2"/>
          <w:sz w:val="28"/>
          <w:szCs w:val="28"/>
        </w:rPr>
      </w:pPr>
      <w:r w:rsidRPr="00EB7890">
        <w:rPr>
          <w:i/>
          <w:iCs/>
          <w:color w:val="000000" w:themeColor="text1"/>
          <w:spacing w:val="-2"/>
          <w:sz w:val="28"/>
          <w:szCs w:val="28"/>
        </w:rPr>
        <w:t xml:space="preserve">Căn cứ </w:t>
      </w:r>
      <w:r w:rsidRPr="00EB7890">
        <w:rPr>
          <w:i/>
          <w:iCs/>
          <w:color w:val="000000" w:themeColor="text1"/>
          <w:spacing w:val="-2"/>
          <w:sz w:val="28"/>
          <w:szCs w:val="28"/>
          <w:lang w:val="vi-VN"/>
        </w:rPr>
        <w:t>Luật Ngân sách nhà nước</w:t>
      </w:r>
      <w:r w:rsidRPr="00EB7890">
        <w:rPr>
          <w:i/>
          <w:iCs/>
          <w:color w:val="000000" w:themeColor="text1"/>
          <w:spacing w:val="-2"/>
          <w:sz w:val="28"/>
          <w:szCs w:val="28"/>
        </w:rPr>
        <w:t xml:space="preserve"> số 83/2015/QH13 được sử đổi bổ sung bởi Luật số 59/2020/</w:t>
      </w:r>
      <w:r w:rsidRPr="00EB7890">
        <w:rPr>
          <w:i/>
          <w:iCs/>
          <w:spacing w:val="-2"/>
          <w:sz w:val="28"/>
          <w:szCs w:val="28"/>
        </w:rPr>
        <w:t xml:space="preserve">QH14 và Luật số 56/2024/QH15; </w:t>
      </w:r>
    </w:p>
    <w:p w14:paraId="5A40A5B1" w14:textId="06B34FE5" w:rsidR="00EB7890" w:rsidRPr="00EB7890" w:rsidRDefault="00EB7890" w:rsidP="00517CD0">
      <w:pPr>
        <w:spacing w:before="100" w:after="100" w:line="340" w:lineRule="exact"/>
        <w:ind w:firstLine="567"/>
        <w:jc w:val="both"/>
        <w:rPr>
          <w:i/>
          <w:iCs/>
          <w:sz w:val="28"/>
          <w:szCs w:val="28"/>
        </w:rPr>
      </w:pPr>
      <w:r w:rsidRPr="00EB7890">
        <w:rPr>
          <w:i/>
          <w:iCs/>
          <w:sz w:val="28"/>
          <w:szCs w:val="28"/>
        </w:rPr>
        <w:t>Căn cứ Nghị quyết số 202/2025/QH15 ngày 12 tháng 6 năm 2025 của Quốc hội về việc sắp xếp đơn vị hành chính cấp tỉnh;</w:t>
      </w:r>
    </w:p>
    <w:p w14:paraId="0A70727D" w14:textId="77777777" w:rsidR="00EB7890" w:rsidRPr="00EB7890" w:rsidRDefault="00EB7890" w:rsidP="00517CD0">
      <w:pPr>
        <w:spacing w:before="100" w:after="100" w:line="340" w:lineRule="exact"/>
        <w:ind w:firstLine="567"/>
        <w:jc w:val="both"/>
        <w:rPr>
          <w:i/>
          <w:iCs/>
          <w:sz w:val="28"/>
          <w:szCs w:val="28"/>
        </w:rPr>
      </w:pPr>
      <w:r w:rsidRPr="00EB7890">
        <w:rPr>
          <w:i/>
          <w:iCs/>
          <w:sz w:val="28"/>
          <w:szCs w:val="28"/>
        </w:rPr>
        <w:t>Căn cứ Nghị quyết số 1674/NQ-UBTVQH15 ngày 16 tháng 6 năm 2025 của Ủy ban Thường vụ Quốc hội về việc sắp xếp các đơn vị hành chính cấp xã của tỉnh Ninh Bình năm 2025;</w:t>
      </w:r>
    </w:p>
    <w:p w14:paraId="212BCA02" w14:textId="77777777" w:rsidR="00F60EA9" w:rsidRPr="00EB7890" w:rsidRDefault="00F60EA9" w:rsidP="00517CD0">
      <w:pPr>
        <w:pStyle w:val="NormalWeb"/>
        <w:spacing w:beforeAutospacing="0" w:afterAutospacing="0" w:line="340" w:lineRule="exact"/>
        <w:ind w:firstLine="720"/>
        <w:jc w:val="both"/>
        <w:rPr>
          <w:i/>
          <w:iCs/>
          <w:sz w:val="28"/>
          <w:szCs w:val="28"/>
        </w:rPr>
      </w:pPr>
      <w:r w:rsidRPr="00EB7890">
        <w:rPr>
          <w:i/>
          <w:iCs/>
          <w:sz w:val="28"/>
          <w:szCs w:val="28"/>
        </w:rPr>
        <w:t xml:space="preserve">Căn cứ Nghị định số </w:t>
      </w:r>
      <w:hyperlink r:id="rId7" w:tooltip="nghi-dinh-06-2011-nd-cp-huong-dan-luat-nguoi-cao-tuoi" w:history="1">
        <w:r w:rsidRPr="00EB7890">
          <w:rPr>
            <w:rStyle w:val="Hyperlink"/>
            <w:i/>
            <w:iCs/>
            <w:color w:val="auto"/>
            <w:sz w:val="28"/>
            <w:szCs w:val="28"/>
            <w:u w:val="none"/>
          </w:rPr>
          <w:t>06/2011/NĐ-CP</w:t>
        </w:r>
      </w:hyperlink>
      <w:r w:rsidRPr="00EB7890">
        <w:rPr>
          <w:i/>
          <w:iCs/>
          <w:sz w:val="28"/>
          <w:szCs w:val="28"/>
        </w:rPr>
        <w:t xml:space="preserve"> ngày 14 tháng 01 năm 2011 của Chính phủ quy định chi tiết và hướng dẫn thi hành một số điều của Luật Người cao tuổi;</w:t>
      </w:r>
    </w:p>
    <w:p w14:paraId="27F160B5" w14:textId="77777777" w:rsidR="00F60EA9" w:rsidRPr="00EB7890" w:rsidRDefault="00F60EA9" w:rsidP="00517CD0">
      <w:pPr>
        <w:pStyle w:val="NormalWeb"/>
        <w:spacing w:beforeAutospacing="0" w:afterAutospacing="0" w:line="340" w:lineRule="exact"/>
        <w:ind w:firstLine="720"/>
        <w:jc w:val="both"/>
        <w:rPr>
          <w:i/>
          <w:iCs/>
          <w:sz w:val="28"/>
          <w:szCs w:val="28"/>
        </w:rPr>
      </w:pPr>
      <w:r w:rsidRPr="00EB7890">
        <w:rPr>
          <w:i/>
          <w:iCs/>
          <w:sz w:val="28"/>
          <w:szCs w:val="28"/>
        </w:rPr>
        <w:t xml:space="preserve">Căn cứ Nghị định số </w:t>
      </w:r>
      <w:hyperlink r:id="rId8" w:tooltip="nghi-dinh-163-2016-nd-cp-huong-dan-luat-ngan-sach-nha-nuoc" w:history="1">
        <w:r w:rsidRPr="00EB7890">
          <w:rPr>
            <w:rStyle w:val="Hyperlink"/>
            <w:i/>
            <w:iCs/>
            <w:color w:val="auto"/>
            <w:sz w:val="28"/>
            <w:szCs w:val="28"/>
            <w:u w:val="none"/>
          </w:rPr>
          <w:t>163/2016/NĐ-CP</w:t>
        </w:r>
      </w:hyperlink>
      <w:r w:rsidRPr="00EB7890">
        <w:rPr>
          <w:i/>
          <w:iCs/>
          <w:sz w:val="28"/>
          <w:szCs w:val="28"/>
        </w:rPr>
        <w:t xml:space="preserve"> ngày 21 tháng 12 năm 2016 của Chính phủ quy định chi tiết thi hành một số điều của Luật Ngân sách nhà nước;</w:t>
      </w:r>
    </w:p>
    <w:p w14:paraId="1326C5E4" w14:textId="77777777" w:rsidR="00F60EA9" w:rsidRPr="00EB7890" w:rsidRDefault="00F60EA9" w:rsidP="00517CD0">
      <w:pPr>
        <w:pStyle w:val="NormalWeb"/>
        <w:spacing w:beforeAutospacing="0" w:afterAutospacing="0" w:line="340" w:lineRule="exact"/>
        <w:ind w:firstLine="720"/>
        <w:jc w:val="both"/>
        <w:rPr>
          <w:i/>
          <w:iCs/>
          <w:sz w:val="28"/>
          <w:szCs w:val="28"/>
        </w:rPr>
      </w:pPr>
      <w:r w:rsidRPr="00EB7890">
        <w:rPr>
          <w:i/>
          <w:iCs/>
          <w:sz w:val="28"/>
          <w:szCs w:val="28"/>
        </w:rPr>
        <w:t xml:space="preserve">Căn cứ Nghị định số </w:t>
      </w:r>
      <w:hyperlink r:id="rId9" w:tooltip="nghi-dinh-so-07-2021-nd-cp-ngay-27-01-2021-cua-chinh-phu-quy-dinh-ve-chuan-ngheo-da-chieu-giai-doan-2021-2025" w:history="1">
        <w:r w:rsidRPr="00EB7890">
          <w:rPr>
            <w:rStyle w:val="Hyperlink"/>
            <w:i/>
            <w:iCs/>
            <w:color w:val="auto"/>
            <w:sz w:val="28"/>
            <w:szCs w:val="28"/>
            <w:u w:val="none"/>
          </w:rPr>
          <w:t>07/2021/NĐ-CP</w:t>
        </w:r>
      </w:hyperlink>
      <w:r w:rsidRPr="00EB7890">
        <w:rPr>
          <w:i/>
          <w:iCs/>
          <w:sz w:val="28"/>
          <w:szCs w:val="28"/>
        </w:rPr>
        <w:t xml:space="preserve"> ngày 27 tháng 01 năm 2021 của Chính phủ quy định chuẩn nghèo đa chiều giai đoạn 2021-2025;</w:t>
      </w:r>
    </w:p>
    <w:p w14:paraId="518282A2" w14:textId="77777777" w:rsidR="00F60EA9" w:rsidRPr="00EB7890" w:rsidRDefault="00F60EA9" w:rsidP="00517CD0">
      <w:pPr>
        <w:pStyle w:val="NormalWeb"/>
        <w:spacing w:beforeAutospacing="0" w:afterAutospacing="0" w:line="340" w:lineRule="exact"/>
        <w:ind w:firstLine="720"/>
        <w:jc w:val="both"/>
        <w:rPr>
          <w:i/>
          <w:iCs/>
          <w:sz w:val="28"/>
          <w:szCs w:val="28"/>
        </w:rPr>
      </w:pPr>
      <w:r w:rsidRPr="00EB7890">
        <w:rPr>
          <w:i/>
          <w:iCs/>
          <w:sz w:val="28"/>
          <w:szCs w:val="28"/>
        </w:rPr>
        <w:t xml:space="preserve">Căn cứ Nghị định số </w:t>
      </w:r>
      <w:hyperlink r:id="rId10" w:tooltip="nghi-dinh-so-20-2021-nd-cp-ngay-15-03-2021-cua-chinh-phu-quy-dinh-ve-chinh-sach-tro-giup-xa-hoi-doi-voi-doi-tuong-bao-tro-xa-hoi" w:history="1">
        <w:r w:rsidRPr="00EB7890">
          <w:rPr>
            <w:rStyle w:val="Hyperlink"/>
            <w:i/>
            <w:iCs/>
            <w:color w:val="auto"/>
            <w:sz w:val="28"/>
            <w:szCs w:val="28"/>
            <w:u w:val="none"/>
          </w:rPr>
          <w:t>20/2021/NĐ-CP</w:t>
        </w:r>
      </w:hyperlink>
      <w:r w:rsidRPr="00EB7890">
        <w:rPr>
          <w:i/>
          <w:iCs/>
          <w:sz w:val="28"/>
          <w:szCs w:val="28"/>
        </w:rPr>
        <w:t xml:space="preserve"> ngày 15 tháng 3 năm 2021 của Chính phủ quy định chính sách trợ giúp xã hội đối với đối tượng bảo trợ xã hội;</w:t>
      </w:r>
    </w:p>
    <w:p w14:paraId="16DA73A5" w14:textId="77777777" w:rsidR="00F60EA9" w:rsidRPr="00EB7890" w:rsidRDefault="00F60EA9" w:rsidP="00517CD0">
      <w:pPr>
        <w:spacing w:before="100" w:after="100" w:line="340" w:lineRule="exact"/>
        <w:ind w:firstLine="720"/>
        <w:jc w:val="both"/>
        <w:rPr>
          <w:rStyle w:val="fontstyle01"/>
          <w:i/>
          <w:iCs/>
          <w:color w:val="000000" w:themeColor="text1"/>
          <w:spacing w:val="-2"/>
          <w:lang w:val="vi-VN"/>
        </w:rPr>
      </w:pPr>
      <w:r w:rsidRPr="00EB7890">
        <w:rPr>
          <w:rStyle w:val="fontstyle01"/>
          <w:rFonts w:ascii="Times New Roman" w:hAnsi="Times New Roman"/>
          <w:i/>
          <w:iCs/>
          <w:color w:val="000000" w:themeColor="text1"/>
          <w:spacing w:val="-2"/>
          <w:lang w:val="vi-VN"/>
        </w:rPr>
        <w:t>Căn cứ Nghị định số 78/2025/NĐ-CP quy định chi tiết một số điều và  biện pháp để tổ chức, hướng dẫn thi hành Luật Ban</w:t>
      </w:r>
      <w:r w:rsidRPr="00EB7890">
        <w:rPr>
          <w:rStyle w:val="fontstyle01"/>
          <w:i/>
          <w:iCs/>
          <w:color w:val="000000" w:themeColor="text1"/>
          <w:spacing w:val="-2"/>
          <w:lang w:val="vi-VN"/>
        </w:rPr>
        <w:t xml:space="preserve"> hành văn bản quy phạm pháp luật; Nghị định số 187/2025/NĐ-CP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35729C94" w14:textId="77777777" w:rsidR="00F60EA9" w:rsidRPr="00EB7890" w:rsidRDefault="00F60EA9" w:rsidP="00517CD0">
      <w:pPr>
        <w:pStyle w:val="NormalWeb"/>
        <w:spacing w:beforeAutospacing="0" w:afterAutospacing="0" w:line="340" w:lineRule="exact"/>
        <w:ind w:firstLine="720"/>
        <w:jc w:val="both"/>
        <w:rPr>
          <w:i/>
          <w:iCs/>
          <w:sz w:val="28"/>
          <w:szCs w:val="28"/>
        </w:rPr>
      </w:pPr>
      <w:r w:rsidRPr="00EB7890">
        <w:rPr>
          <w:i/>
          <w:iCs/>
          <w:sz w:val="28"/>
          <w:szCs w:val="28"/>
        </w:rPr>
        <w:t xml:space="preserve">Căn cứ Thông tư số </w:t>
      </w:r>
      <w:hyperlink r:id="rId11" w:tooltip="thong-tu-so-96-2018-tt-btc-ngay-18-10-2018-cua-bo-truong-bo-tai-chinh-quy-dinh-ve-quan-ly-va-su-dung-kinh-phi-cham-soc-suc-khoe-ban-dau-cho-nguoi-cao-tuoi-tai-noi-cu-tru-chuc-tho-mung-tho-uu-dai-tin-dung-va-bieu-duong-khen-thuong-nguoi-cao-tuoi" w:history="1">
        <w:r w:rsidRPr="00EB7890">
          <w:rPr>
            <w:rStyle w:val="Hyperlink"/>
            <w:i/>
            <w:iCs/>
            <w:color w:val="auto"/>
            <w:sz w:val="28"/>
            <w:szCs w:val="28"/>
            <w:u w:val="none"/>
          </w:rPr>
          <w:t>96/2018/TT-BTC</w:t>
        </w:r>
      </w:hyperlink>
      <w:r w:rsidRPr="00EB7890">
        <w:rPr>
          <w:i/>
          <w:iCs/>
          <w:sz w:val="28"/>
          <w:szCs w:val="28"/>
        </w:rPr>
        <w:t xml:space="preserve"> ngày 18 tháng 10 năm 2018 của Bộ Trưởng Bộ Tài chính quy định quản lý và sử dụng kinh phí chăm sóc sức khỏe </w:t>
      </w:r>
      <w:r w:rsidRPr="00EB7890">
        <w:rPr>
          <w:i/>
          <w:iCs/>
          <w:sz w:val="28"/>
          <w:szCs w:val="28"/>
        </w:rPr>
        <w:lastRenderedPageBreak/>
        <w:t>ban đầu cho người cao tuổi tại nơi cư trú; chúc thọ, mừng thọ; ưu đãi tín dụng và biểu dương; khen thưởng người cao tuổi.</w:t>
      </w:r>
    </w:p>
    <w:bookmarkEnd w:id="1"/>
    <w:p w14:paraId="2CD3B053" w14:textId="4691F4D7" w:rsidR="00FB35C3" w:rsidRPr="00B67855" w:rsidRDefault="00FB35C3" w:rsidP="00517CD0">
      <w:pPr>
        <w:spacing w:before="100" w:after="100" w:line="340" w:lineRule="exact"/>
        <w:ind w:firstLine="567"/>
        <w:jc w:val="both"/>
        <w:rPr>
          <w:i/>
          <w:iCs/>
          <w:spacing w:val="-2"/>
          <w:sz w:val="28"/>
          <w:szCs w:val="28"/>
          <w:lang w:val="vi-VN"/>
        </w:rPr>
      </w:pPr>
      <w:r w:rsidRPr="00B67855">
        <w:rPr>
          <w:i/>
          <w:spacing w:val="-2"/>
          <w:sz w:val="28"/>
          <w:szCs w:val="28"/>
          <w:lang w:val="vi-VN"/>
        </w:rPr>
        <w:t>Xét Tờ trình số  …. /TTr-UBND ngày … tháng … năm 202</w:t>
      </w:r>
      <w:r w:rsidR="002F5285">
        <w:rPr>
          <w:i/>
          <w:spacing w:val="-2"/>
          <w:sz w:val="28"/>
          <w:szCs w:val="28"/>
        </w:rPr>
        <w:t xml:space="preserve">  </w:t>
      </w:r>
      <w:r w:rsidRPr="00B67855">
        <w:rPr>
          <w:i/>
          <w:spacing w:val="-2"/>
          <w:sz w:val="28"/>
          <w:szCs w:val="28"/>
          <w:lang w:val="vi-VN"/>
        </w:rPr>
        <w:t xml:space="preserve"> của Ủy ban nhân dân tỉnh dự thảo Nghị quyết quy định </w:t>
      </w:r>
      <w:r>
        <w:rPr>
          <w:i/>
          <w:spacing w:val="-2"/>
          <w:sz w:val="28"/>
          <w:szCs w:val="28"/>
        </w:rPr>
        <w:t>……………..</w:t>
      </w:r>
      <w:r w:rsidRPr="00B67855">
        <w:rPr>
          <w:i/>
          <w:spacing w:val="-2"/>
          <w:sz w:val="28"/>
          <w:szCs w:val="28"/>
          <w:lang w:val="vi-VN"/>
        </w:rPr>
        <w:t xml:space="preserve">; </w:t>
      </w:r>
      <w:r w:rsidRPr="00B67855">
        <w:rPr>
          <w:i/>
          <w:iCs/>
          <w:spacing w:val="-2"/>
          <w:sz w:val="28"/>
          <w:szCs w:val="28"/>
          <w:lang w:val="vi-VN"/>
        </w:rPr>
        <w:t xml:space="preserve">Báo cáo thẩm tra của Ban </w:t>
      </w:r>
      <w:r w:rsidR="002F5285">
        <w:rPr>
          <w:i/>
          <w:iCs/>
          <w:spacing w:val="-2"/>
          <w:sz w:val="28"/>
          <w:szCs w:val="28"/>
        </w:rPr>
        <w:t>…………</w:t>
      </w:r>
      <w:r w:rsidR="002F5285">
        <w:rPr>
          <w:i/>
          <w:iCs/>
          <w:spacing w:val="-2"/>
          <w:sz w:val="28"/>
          <w:szCs w:val="28"/>
          <w:lang w:val="vi-VN"/>
        </w:rPr>
        <w:t>…..….</w:t>
      </w:r>
      <w:r w:rsidR="00C53C0C">
        <w:rPr>
          <w:i/>
          <w:iCs/>
          <w:spacing w:val="-2"/>
          <w:sz w:val="28"/>
          <w:szCs w:val="28"/>
          <w:lang w:val="vi-VN"/>
        </w:rPr>
        <w:t xml:space="preserve"> ngày   tháng   </w:t>
      </w:r>
      <w:r w:rsidRPr="00B67855">
        <w:rPr>
          <w:i/>
          <w:iCs/>
          <w:spacing w:val="-2"/>
          <w:sz w:val="28"/>
          <w:szCs w:val="28"/>
          <w:lang w:val="vi-VN"/>
        </w:rPr>
        <w:t>năm 202</w:t>
      </w:r>
      <w:r w:rsidR="002F5285">
        <w:rPr>
          <w:i/>
          <w:iCs/>
          <w:spacing w:val="-2"/>
          <w:sz w:val="28"/>
          <w:szCs w:val="28"/>
        </w:rPr>
        <w:t>…..</w:t>
      </w:r>
      <w:r w:rsidRPr="00B67855">
        <w:rPr>
          <w:i/>
          <w:iCs/>
          <w:spacing w:val="-2"/>
          <w:sz w:val="28"/>
          <w:szCs w:val="28"/>
          <w:lang w:val="vi-VN"/>
        </w:rPr>
        <w:t xml:space="preserve">; ý kiến thảo luận của đại biểu Hội đồng nhân dân tại kỳ </w:t>
      </w:r>
      <w:r w:rsidR="00EB7890">
        <w:rPr>
          <w:i/>
          <w:iCs/>
          <w:spacing w:val="-2"/>
          <w:sz w:val="28"/>
          <w:szCs w:val="28"/>
          <w:lang w:val="vi-VN"/>
        </w:rPr>
        <w:t>họp.</w:t>
      </w:r>
    </w:p>
    <w:p w14:paraId="50201EA4" w14:textId="22AFAF59" w:rsidR="00A577D6" w:rsidRPr="00B630C3" w:rsidRDefault="00FB35C3" w:rsidP="00517CD0">
      <w:pPr>
        <w:spacing w:before="100" w:after="100" w:line="340" w:lineRule="exact"/>
        <w:ind w:firstLine="567"/>
        <w:jc w:val="both"/>
        <w:rPr>
          <w:i/>
          <w:sz w:val="28"/>
          <w:szCs w:val="28"/>
        </w:rPr>
      </w:pPr>
      <w:r w:rsidRPr="00B630C3">
        <w:rPr>
          <w:i/>
          <w:spacing w:val="-6"/>
          <w:sz w:val="28"/>
          <w:szCs w:val="28"/>
          <w:lang w:val="vi-VN"/>
        </w:rPr>
        <w:t xml:space="preserve">Hội đồng nhân dân ban hành Nghị quyết quy định </w:t>
      </w:r>
      <w:r w:rsidR="00A577D6" w:rsidRPr="00B630C3">
        <w:rPr>
          <w:bCs/>
          <w:i/>
          <w:color w:val="000000"/>
          <w:sz w:val="28"/>
          <w:szCs w:val="28"/>
        </w:rPr>
        <w:t xml:space="preserve">đối tượng, mức tặng quà nhân dịp </w:t>
      </w:r>
      <w:r w:rsidR="00A577D6" w:rsidRPr="00B630C3">
        <w:rPr>
          <w:i/>
          <w:color w:val="000000"/>
          <w:sz w:val="28"/>
          <w:szCs w:val="28"/>
          <w:shd w:val="clear" w:color="auto" w:fill="FFFFFF"/>
        </w:rPr>
        <w:t>Tết</w:t>
      </w:r>
      <w:r w:rsidR="001A4D1B">
        <w:rPr>
          <w:i/>
          <w:color w:val="000000"/>
          <w:sz w:val="28"/>
          <w:szCs w:val="28"/>
          <w:shd w:val="clear" w:color="auto" w:fill="FFFFFF"/>
          <w:lang w:val="vi-VN"/>
        </w:rPr>
        <w:t xml:space="preserve"> Nguyên đán</w:t>
      </w:r>
      <w:r w:rsidR="00A577D6" w:rsidRPr="00B630C3">
        <w:rPr>
          <w:i/>
          <w:color w:val="000000"/>
          <w:sz w:val="28"/>
          <w:szCs w:val="28"/>
          <w:shd w:val="clear" w:color="auto" w:fill="FFFFFF"/>
        </w:rPr>
        <w:t xml:space="preserve"> </w:t>
      </w:r>
      <w:r w:rsidR="00A577D6" w:rsidRPr="00B630C3">
        <w:rPr>
          <w:bCs/>
          <w:i/>
          <w:color w:val="000000"/>
          <w:sz w:val="28"/>
          <w:szCs w:val="28"/>
        </w:rPr>
        <w:t xml:space="preserve">hằng năm </w:t>
      </w:r>
      <w:r w:rsidR="00A577D6" w:rsidRPr="00B630C3">
        <w:rPr>
          <w:i/>
          <w:sz w:val="28"/>
          <w:szCs w:val="28"/>
        </w:rPr>
        <w:t>trên địa bàn tỉnh Ninh Bình.</w:t>
      </w:r>
    </w:p>
    <w:p w14:paraId="7B446625" w14:textId="77777777" w:rsidR="00FB35C3" w:rsidRPr="00B67855" w:rsidRDefault="00FB35C3" w:rsidP="00517CD0">
      <w:pPr>
        <w:spacing w:before="100" w:after="100" w:line="340" w:lineRule="exact"/>
        <w:ind w:firstLine="567"/>
        <w:jc w:val="both"/>
        <w:rPr>
          <w:b/>
          <w:spacing w:val="-2"/>
          <w:sz w:val="28"/>
          <w:szCs w:val="28"/>
          <w:lang w:val="vi-VN"/>
        </w:rPr>
      </w:pPr>
      <w:r w:rsidRPr="00B67855">
        <w:rPr>
          <w:b/>
          <w:spacing w:val="-2"/>
          <w:sz w:val="28"/>
          <w:szCs w:val="28"/>
          <w:lang w:val="vi-VN"/>
        </w:rPr>
        <w:t>Điều 1. Phạm vi điều chỉnh</w:t>
      </w:r>
    </w:p>
    <w:p w14:paraId="0A0FA137" w14:textId="3441AF7A" w:rsidR="00FB35C3" w:rsidRDefault="00FB35C3" w:rsidP="00517CD0">
      <w:pPr>
        <w:tabs>
          <w:tab w:val="left" w:pos="567"/>
        </w:tabs>
        <w:spacing w:before="100" w:after="100" w:line="340" w:lineRule="exact"/>
        <w:ind w:firstLine="567"/>
        <w:jc w:val="both"/>
        <w:rPr>
          <w:spacing w:val="-2"/>
          <w:sz w:val="28"/>
          <w:szCs w:val="28"/>
        </w:rPr>
      </w:pPr>
      <w:r w:rsidRPr="00C53C0C">
        <w:rPr>
          <w:spacing w:val="-2"/>
          <w:sz w:val="28"/>
          <w:szCs w:val="28"/>
          <w:lang w:val="vi-VN"/>
        </w:rPr>
        <w:t>Nghị quyết này quy định đối tượng và mức</w:t>
      </w:r>
      <w:r w:rsidR="00541F96" w:rsidRPr="00C53C0C">
        <w:rPr>
          <w:spacing w:val="-2"/>
          <w:sz w:val="28"/>
          <w:szCs w:val="28"/>
        </w:rPr>
        <w:t xml:space="preserve"> </w:t>
      </w:r>
      <w:r w:rsidRPr="00C53C0C">
        <w:rPr>
          <w:spacing w:val="-2"/>
          <w:sz w:val="28"/>
          <w:szCs w:val="28"/>
          <w:lang w:val="vi-VN"/>
        </w:rPr>
        <w:t xml:space="preserve">tặng </w:t>
      </w:r>
      <w:r w:rsidR="00541F96" w:rsidRPr="00C53C0C">
        <w:rPr>
          <w:spacing w:val="-2"/>
          <w:sz w:val="28"/>
          <w:szCs w:val="28"/>
        </w:rPr>
        <w:t xml:space="preserve">quà </w:t>
      </w:r>
      <w:r w:rsidRPr="00C53C0C">
        <w:rPr>
          <w:spacing w:val="-2"/>
          <w:sz w:val="28"/>
          <w:szCs w:val="28"/>
          <w:lang w:val="vi-VN"/>
        </w:rPr>
        <w:t xml:space="preserve">nhân dịp </w:t>
      </w:r>
      <w:r w:rsidR="00E36BE4" w:rsidRPr="00C53C0C">
        <w:rPr>
          <w:spacing w:val="-2"/>
          <w:sz w:val="28"/>
          <w:szCs w:val="28"/>
        </w:rPr>
        <w:t>Tết</w:t>
      </w:r>
      <w:r w:rsidR="001A4D1B">
        <w:rPr>
          <w:spacing w:val="-2"/>
          <w:sz w:val="28"/>
          <w:szCs w:val="28"/>
          <w:lang w:val="vi-VN"/>
        </w:rPr>
        <w:t xml:space="preserve"> </w:t>
      </w:r>
      <w:r w:rsidR="00E36BE4" w:rsidRPr="00C53C0C">
        <w:rPr>
          <w:color w:val="000000"/>
          <w:sz w:val="28"/>
          <w:szCs w:val="28"/>
          <w:shd w:val="clear" w:color="auto" w:fill="FFFFFF"/>
        </w:rPr>
        <w:t>Nguyên đán</w:t>
      </w:r>
      <w:r w:rsidR="00E36BE4" w:rsidRPr="00DE52D4">
        <w:rPr>
          <w:color w:val="C00000"/>
          <w:sz w:val="28"/>
          <w:szCs w:val="28"/>
          <w:shd w:val="clear" w:color="auto" w:fill="FFFFFF"/>
        </w:rPr>
        <w:t xml:space="preserve"> </w:t>
      </w:r>
      <w:r w:rsidR="002F5285" w:rsidRPr="00C53C0C">
        <w:rPr>
          <w:spacing w:val="-2"/>
          <w:sz w:val="28"/>
          <w:szCs w:val="28"/>
        </w:rPr>
        <w:t>hằng</w:t>
      </w:r>
      <w:r w:rsidR="00246949" w:rsidRPr="00C53C0C">
        <w:rPr>
          <w:spacing w:val="-2"/>
          <w:sz w:val="28"/>
          <w:szCs w:val="28"/>
        </w:rPr>
        <w:t xml:space="preserve"> năm</w:t>
      </w:r>
      <w:r w:rsidR="002F5285" w:rsidRPr="00C53C0C">
        <w:rPr>
          <w:spacing w:val="-2"/>
          <w:sz w:val="28"/>
          <w:szCs w:val="28"/>
        </w:rPr>
        <w:t xml:space="preserve"> trên địa bàn tỉnh Ninh Bình</w:t>
      </w:r>
      <w:r w:rsidRPr="00C53C0C">
        <w:rPr>
          <w:spacing w:val="-2"/>
          <w:sz w:val="28"/>
          <w:szCs w:val="28"/>
          <w:lang w:val="vi-VN"/>
        </w:rPr>
        <w:t>.</w:t>
      </w:r>
    </w:p>
    <w:p w14:paraId="14A8738E" w14:textId="3130637D" w:rsidR="00535452" w:rsidRPr="00BF2483" w:rsidRDefault="00BC013D" w:rsidP="00517CD0">
      <w:pPr>
        <w:spacing w:before="100" w:after="100" w:line="340" w:lineRule="exact"/>
        <w:ind w:firstLine="567"/>
        <w:jc w:val="both"/>
        <w:rPr>
          <w:b/>
          <w:bCs/>
          <w:color w:val="000000" w:themeColor="text1"/>
          <w:sz w:val="28"/>
          <w:szCs w:val="28"/>
          <w:lang w:val="vi-VN"/>
        </w:rPr>
      </w:pPr>
      <w:bookmarkStart w:id="2" w:name="dieu_2"/>
      <w:r w:rsidRPr="00BF2483">
        <w:rPr>
          <w:b/>
          <w:bCs/>
          <w:color w:val="000000" w:themeColor="text1"/>
          <w:sz w:val="28"/>
          <w:szCs w:val="28"/>
        </w:rPr>
        <w:t xml:space="preserve">Điều 2. </w:t>
      </w:r>
      <w:r w:rsidR="00996E40" w:rsidRPr="00BF2483">
        <w:rPr>
          <w:b/>
          <w:bCs/>
          <w:color w:val="000000" w:themeColor="text1"/>
          <w:sz w:val="28"/>
          <w:szCs w:val="28"/>
        </w:rPr>
        <w:t>Đối tượng áp dụng</w:t>
      </w:r>
      <w:r w:rsidR="00F07729" w:rsidRPr="00BF2483">
        <w:rPr>
          <w:b/>
          <w:bCs/>
          <w:color w:val="000000" w:themeColor="text1"/>
          <w:sz w:val="28"/>
          <w:szCs w:val="28"/>
          <w:lang w:val="vi-VN"/>
        </w:rPr>
        <w:t xml:space="preserve"> và mức quà tặng</w:t>
      </w:r>
    </w:p>
    <w:p w14:paraId="1D65C762" w14:textId="77777777" w:rsidR="00FF6DB8" w:rsidRPr="00BF2483" w:rsidRDefault="00FF6DB8" w:rsidP="00517CD0">
      <w:pPr>
        <w:spacing w:before="100" w:after="100" w:line="340" w:lineRule="exact"/>
        <w:ind w:firstLine="567"/>
        <w:jc w:val="both"/>
        <w:rPr>
          <w:bCs/>
          <w:color w:val="000000" w:themeColor="text1"/>
          <w:sz w:val="28"/>
          <w:szCs w:val="28"/>
        </w:rPr>
      </w:pPr>
      <w:r w:rsidRPr="00BF2483">
        <w:rPr>
          <w:bCs/>
          <w:color w:val="000000" w:themeColor="text1"/>
          <w:sz w:val="28"/>
          <w:szCs w:val="28"/>
        </w:rPr>
        <w:t>1. Đối tượng được</w:t>
      </w:r>
      <w:r w:rsidR="00541F96" w:rsidRPr="00BF2483">
        <w:rPr>
          <w:bCs/>
          <w:color w:val="000000" w:themeColor="text1"/>
          <w:sz w:val="28"/>
          <w:szCs w:val="28"/>
        </w:rPr>
        <w:t xml:space="preserve"> thăm và</w:t>
      </w:r>
      <w:r w:rsidRPr="00BF2483">
        <w:rPr>
          <w:bCs/>
          <w:color w:val="000000" w:themeColor="text1"/>
          <w:sz w:val="28"/>
          <w:szCs w:val="28"/>
        </w:rPr>
        <w:t xml:space="preserve"> tặng quà</w:t>
      </w:r>
    </w:p>
    <w:p w14:paraId="1C67FD1F" w14:textId="747727D5" w:rsidR="0041686D" w:rsidRPr="00BF2483" w:rsidRDefault="00AB3FD8" w:rsidP="00517CD0">
      <w:pPr>
        <w:spacing w:before="100" w:after="100" w:line="340" w:lineRule="exact"/>
        <w:ind w:firstLine="567"/>
        <w:jc w:val="both"/>
        <w:rPr>
          <w:color w:val="000000" w:themeColor="text1"/>
          <w:sz w:val="28"/>
          <w:szCs w:val="28"/>
          <w:shd w:val="clear" w:color="auto" w:fill="FFFFFF"/>
          <w:lang w:val="vi-VN"/>
        </w:rPr>
      </w:pPr>
      <w:r w:rsidRPr="00BF2483">
        <w:rPr>
          <w:color w:val="000000" w:themeColor="text1"/>
          <w:sz w:val="28"/>
          <w:szCs w:val="28"/>
          <w:shd w:val="clear" w:color="auto" w:fill="FFFFFF"/>
        </w:rPr>
        <w:t xml:space="preserve">a) </w:t>
      </w:r>
      <w:r w:rsidR="0041686D" w:rsidRPr="00BF2483">
        <w:rPr>
          <w:color w:val="000000" w:themeColor="text1"/>
          <w:sz w:val="28"/>
          <w:szCs w:val="28"/>
          <w:shd w:val="clear" w:color="auto" w:fill="FFFFFF"/>
        </w:rPr>
        <w:t>Đối</w:t>
      </w:r>
      <w:r w:rsidR="0041686D" w:rsidRPr="00BF2483">
        <w:rPr>
          <w:color w:val="000000" w:themeColor="text1"/>
          <w:sz w:val="28"/>
          <w:szCs w:val="28"/>
          <w:shd w:val="clear" w:color="auto" w:fill="FFFFFF"/>
          <w:lang w:val="vi-VN"/>
        </w:rPr>
        <w:t xml:space="preserve"> tượng tặng quà chun</w:t>
      </w:r>
      <w:r w:rsidR="004D2056">
        <w:rPr>
          <w:color w:val="000000" w:themeColor="text1"/>
          <w:sz w:val="28"/>
          <w:szCs w:val="28"/>
          <w:shd w:val="clear" w:color="auto" w:fill="FFFFFF"/>
        </w:rPr>
        <w:t>g</w:t>
      </w:r>
      <w:r w:rsidR="0041686D" w:rsidRPr="00BF2483">
        <w:rPr>
          <w:color w:val="000000" w:themeColor="text1"/>
          <w:sz w:val="28"/>
          <w:szCs w:val="28"/>
          <w:shd w:val="clear" w:color="auto" w:fill="FFFFFF"/>
          <w:lang w:val="vi-VN"/>
        </w:rPr>
        <w:t>:</w:t>
      </w:r>
    </w:p>
    <w:p w14:paraId="47AF223D" w14:textId="74978CB6" w:rsidR="0041686D" w:rsidRPr="00BF2483" w:rsidRDefault="0041686D" w:rsidP="00517CD0">
      <w:pPr>
        <w:pStyle w:val="NormalWeb"/>
        <w:spacing w:beforeAutospacing="0" w:afterAutospacing="0" w:line="340" w:lineRule="exact"/>
        <w:ind w:firstLine="567"/>
        <w:jc w:val="both"/>
        <w:rPr>
          <w:color w:val="000000" w:themeColor="text1"/>
          <w:spacing w:val="-2"/>
          <w:sz w:val="28"/>
          <w:szCs w:val="28"/>
        </w:rPr>
      </w:pPr>
      <w:r w:rsidRPr="00BF2483">
        <w:rPr>
          <w:color w:val="000000" w:themeColor="text1"/>
          <w:sz w:val="28"/>
          <w:szCs w:val="28"/>
          <w:shd w:val="clear" w:color="auto" w:fill="FFFFFF"/>
          <w:lang w:val="vi-VN"/>
        </w:rPr>
        <w:t xml:space="preserve">- </w:t>
      </w:r>
      <w:r w:rsidRPr="00BF2483">
        <w:rPr>
          <w:color w:val="000000" w:themeColor="text1"/>
          <w:sz w:val="28"/>
          <w:szCs w:val="28"/>
          <w:shd w:val="clear" w:color="auto" w:fill="FFFFFF"/>
        </w:rPr>
        <w:t>Các cơ sở trợ giúp xã hội công lập trên địa bàn tỉnh;</w:t>
      </w:r>
    </w:p>
    <w:p w14:paraId="279092BA" w14:textId="557A29E5" w:rsidR="0041686D" w:rsidRPr="00BF2483" w:rsidRDefault="0041686D" w:rsidP="00517CD0">
      <w:pPr>
        <w:pStyle w:val="NormalWeb"/>
        <w:spacing w:beforeAutospacing="0" w:afterAutospacing="0" w:line="340" w:lineRule="exact"/>
        <w:ind w:firstLine="567"/>
        <w:jc w:val="both"/>
        <w:rPr>
          <w:color w:val="000000" w:themeColor="text1"/>
          <w:spacing w:val="-2"/>
          <w:sz w:val="28"/>
          <w:szCs w:val="28"/>
        </w:rPr>
      </w:pPr>
      <w:r w:rsidRPr="00BF2483">
        <w:rPr>
          <w:color w:val="000000" w:themeColor="text1"/>
          <w:sz w:val="28"/>
          <w:szCs w:val="28"/>
          <w:shd w:val="clear" w:color="auto" w:fill="FFFFFF"/>
          <w:lang w:val="vi-VN"/>
        </w:rPr>
        <w:t xml:space="preserve">- </w:t>
      </w:r>
      <w:r w:rsidRPr="00BF2483">
        <w:rPr>
          <w:color w:val="000000" w:themeColor="text1"/>
          <w:sz w:val="28"/>
          <w:szCs w:val="28"/>
          <w:shd w:val="clear" w:color="auto" w:fill="FFFFFF"/>
        </w:rPr>
        <w:t>Các cơ sở cai nghiện ma tuý công lập trên địa bàn tỉnh;</w:t>
      </w:r>
    </w:p>
    <w:p w14:paraId="212B4B61" w14:textId="77777777" w:rsidR="007C289F" w:rsidRPr="00BF2483" w:rsidRDefault="0041686D" w:rsidP="00517CD0">
      <w:pPr>
        <w:spacing w:before="100" w:after="100" w:line="340" w:lineRule="exact"/>
        <w:ind w:firstLine="567"/>
        <w:jc w:val="both"/>
        <w:rPr>
          <w:color w:val="000000" w:themeColor="text1"/>
          <w:sz w:val="28"/>
          <w:szCs w:val="28"/>
          <w:shd w:val="clear" w:color="auto" w:fill="FFFFFF"/>
          <w:lang w:val="vi-VN"/>
        </w:rPr>
      </w:pPr>
      <w:r w:rsidRPr="00BF2483">
        <w:rPr>
          <w:color w:val="000000" w:themeColor="text1"/>
          <w:sz w:val="28"/>
          <w:szCs w:val="28"/>
          <w:shd w:val="clear" w:color="auto" w:fill="FFFFFF"/>
          <w:lang w:val="vi-VN"/>
        </w:rPr>
        <w:t>b) Đối với cá nhân</w:t>
      </w:r>
    </w:p>
    <w:p w14:paraId="0620C450" w14:textId="652A6551" w:rsidR="00AB3FD8" w:rsidRPr="00BF2483" w:rsidRDefault="0041686D" w:rsidP="00517CD0">
      <w:pPr>
        <w:pStyle w:val="NormalWeb"/>
        <w:spacing w:beforeAutospacing="0" w:afterAutospacing="0" w:line="340" w:lineRule="exact"/>
        <w:ind w:firstLine="567"/>
        <w:jc w:val="both"/>
        <w:rPr>
          <w:color w:val="000000" w:themeColor="text1"/>
          <w:sz w:val="28"/>
          <w:szCs w:val="28"/>
          <w:shd w:val="clear" w:color="auto" w:fill="FFFFFF"/>
          <w:lang w:val="vi-VN"/>
        </w:rPr>
      </w:pPr>
      <w:r w:rsidRPr="00BF2483">
        <w:rPr>
          <w:color w:val="000000" w:themeColor="text1"/>
          <w:sz w:val="28"/>
          <w:szCs w:val="28"/>
          <w:shd w:val="clear" w:color="auto" w:fill="FFFFFF"/>
          <w:lang w:val="vi-VN"/>
        </w:rPr>
        <w:t xml:space="preserve">- </w:t>
      </w:r>
      <w:r w:rsidR="003C0238" w:rsidRPr="00BF2483">
        <w:rPr>
          <w:color w:val="000000" w:themeColor="text1"/>
          <w:sz w:val="28"/>
          <w:szCs w:val="28"/>
          <w:shd w:val="clear" w:color="auto" w:fill="FFFFFF"/>
        </w:rPr>
        <w:t xml:space="preserve">Người cao tuổi thọ </w:t>
      </w:r>
      <w:r w:rsidR="00DE52D4" w:rsidRPr="00BF2483">
        <w:rPr>
          <w:color w:val="000000" w:themeColor="text1"/>
          <w:sz w:val="28"/>
          <w:szCs w:val="28"/>
          <w:shd w:val="clear" w:color="auto" w:fill="FFFFFF"/>
        </w:rPr>
        <w:t>từ</w:t>
      </w:r>
      <w:r w:rsidR="00DE52D4" w:rsidRPr="00BF2483">
        <w:rPr>
          <w:color w:val="000000" w:themeColor="text1"/>
          <w:sz w:val="28"/>
          <w:szCs w:val="28"/>
          <w:shd w:val="clear" w:color="auto" w:fill="FFFFFF"/>
          <w:lang w:val="vi-VN"/>
        </w:rPr>
        <w:t xml:space="preserve"> </w:t>
      </w:r>
      <w:r w:rsidR="003C0238" w:rsidRPr="00BF2483">
        <w:rPr>
          <w:color w:val="000000" w:themeColor="text1"/>
          <w:sz w:val="28"/>
          <w:szCs w:val="28"/>
          <w:shd w:val="clear" w:color="auto" w:fill="FFFFFF"/>
        </w:rPr>
        <w:t xml:space="preserve">100 </w:t>
      </w:r>
      <w:r w:rsidR="00DE52D4" w:rsidRPr="00BF2483">
        <w:rPr>
          <w:color w:val="000000" w:themeColor="text1"/>
          <w:sz w:val="28"/>
          <w:szCs w:val="28"/>
          <w:shd w:val="clear" w:color="auto" w:fill="FFFFFF"/>
        </w:rPr>
        <w:t>tuổi</w:t>
      </w:r>
      <w:r w:rsidR="00DE52D4" w:rsidRPr="00BF2483">
        <w:rPr>
          <w:color w:val="000000" w:themeColor="text1"/>
          <w:sz w:val="28"/>
          <w:szCs w:val="28"/>
          <w:shd w:val="clear" w:color="auto" w:fill="FFFFFF"/>
          <w:lang w:val="vi-VN"/>
        </w:rPr>
        <w:t xml:space="preserve"> trở lên.</w:t>
      </w:r>
    </w:p>
    <w:p w14:paraId="267DB8C2" w14:textId="47799DA0" w:rsidR="007C289F" w:rsidRPr="00BF2483" w:rsidRDefault="007C289F" w:rsidP="00517CD0">
      <w:pPr>
        <w:pStyle w:val="NormalWeb"/>
        <w:spacing w:beforeAutospacing="0" w:afterAutospacing="0" w:line="340" w:lineRule="exact"/>
        <w:ind w:firstLine="567"/>
        <w:jc w:val="both"/>
        <w:rPr>
          <w:color w:val="000000" w:themeColor="text1"/>
          <w:sz w:val="28"/>
          <w:szCs w:val="28"/>
          <w:shd w:val="clear" w:color="auto" w:fill="FFFFFF"/>
          <w:lang w:val="vi-VN"/>
        </w:rPr>
      </w:pPr>
      <w:r w:rsidRPr="00BF2483">
        <w:rPr>
          <w:color w:val="000000" w:themeColor="text1"/>
          <w:sz w:val="28"/>
          <w:szCs w:val="28"/>
          <w:shd w:val="clear" w:color="auto" w:fill="FFFFFF"/>
          <w:lang w:val="vi-VN"/>
        </w:rPr>
        <w:t>c. Đối với hộ gia đình</w:t>
      </w:r>
    </w:p>
    <w:p w14:paraId="7838ADAF" w14:textId="77777777" w:rsidR="007C289F" w:rsidRPr="00BF2483" w:rsidRDefault="007C289F" w:rsidP="00517CD0">
      <w:pPr>
        <w:spacing w:before="100" w:after="100" w:line="340" w:lineRule="exact"/>
        <w:ind w:firstLine="567"/>
        <w:jc w:val="both"/>
        <w:rPr>
          <w:color w:val="000000" w:themeColor="text1"/>
          <w:spacing w:val="-2"/>
          <w:sz w:val="28"/>
          <w:szCs w:val="28"/>
        </w:rPr>
      </w:pPr>
      <w:r w:rsidRPr="00BF2483">
        <w:rPr>
          <w:color w:val="000000" w:themeColor="text1"/>
          <w:sz w:val="28"/>
          <w:szCs w:val="28"/>
          <w:shd w:val="clear" w:color="auto" w:fill="FFFFFF"/>
          <w:lang w:val="vi-VN"/>
        </w:rPr>
        <w:t xml:space="preserve">- </w:t>
      </w:r>
      <w:r w:rsidRPr="00BF2483">
        <w:rPr>
          <w:color w:val="000000" w:themeColor="text1"/>
          <w:sz w:val="28"/>
          <w:szCs w:val="28"/>
          <w:shd w:val="clear" w:color="auto" w:fill="FFFFFF"/>
        </w:rPr>
        <w:t>Hộ nghèo theo chuẩn nghèo đa chiều từng giai đoạn;</w:t>
      </w:r>
    </w:p>
    <w:p w14:paraId="316C1A32" w14:textId="77777777" w:rsidR="007C289F" w:rsidRPr="00BF2483" w:rsidRDefault="007C289F" w:rsidP="00517CD0">
      <w:pPr>
        <w:spacing w:before="100" w:after="100" w:line="340" w:lineRule="exact"/>
        <w:ind w:firstLine="567"/>
        <w:jc w:val="both"/>
        <w:rPr>
          <w:color w:val="000000" w:themeColor="text1"/>
          <w:spacing w:val="-2"/>
          <w:sz w:val="28"/>
          <w:szCs w:val="28"/>
        </w:rPr>
      </w:pPr>
      <w:r w:rsidRPr="00BF2483">
        <w:rPr>
          <w:color w:val="000000" w:themeColor="text1"/>
          <w:sz w:val="28"/>
          <w:szCs w:val="28"/>
          <w:shd w:val="clear" w:color="auto" w:fill="FFFFFF"/>
          <w:lang w:val="vi-VN"/>
        </w:rPr>
        <w:t xml:space="preserve">- </w:t>
      </w:r>
      <w:r w:rsidRPr="00BF2483">
        <w:rPr>
          <w:color w:val="000000" w:themeColor="text1"/>
          <w:sz w:val="28"/>
          <w:szCs w:val="28"/>
          <w:shd w:val="clear" w:color="auto" w:fill="FFFFFF"/>
        </w:rPr>
        <w:t>Hộ cận nghèo theo chuẩn nghèo đa chiều từng giai đoạn</w:t>
      </w:r>
      <w:r w:rsidRPr="00BF2483">
        <w:rPr>
          <w:color w:val="000000" w:themeColor="text1"/>
          <w:spacing w:val="-2"/>
          <w:sz w:val="28"/>
          <w:szCs w:val="28"/>
        </w:rPr>
        <w:t>;</w:t>
      </w:r>
    </w:p>
    <w:p w14:paraId="3215CA28" w14:textId="0CE281EC" w:rsidR="008D5557" w:rsidRPr="00BF2483" w:rsidRDefault="0041686D" w:rsidP="00517CD0">
      <w:pPr>
        <w:spacing w:before="100" w:after="100" w:line="340" w:lineRule="exact"/>
        <w:ind w:firstLine="567"/>
        <w:jc w:val="both"/>
        <w:rPr>
          <w:bCs/>
          <w:color w:val="000000" w:themeColor="text1"/>
          <w:sz w:val="28"/>
          <w:szCs w:val="28"/>
          <w:lang w:val="vi-VN"/>
        </w:rPr>
      </w:pPr>
      <w:r w:rsidRPr="00BF2483">
        <w:rPr>
          <w:bCs/>
          <w:color w:val="000000" w:themeColor="text1"/>
          <w:sz w:val="28"/>
          <w:szCs w:val="28"/>
        </w:rPr>
        <w:t>2</w:t>
      </w:r>
      <w:r w:rsidRPr="00BF2483">
        <w:rPr>
          <w:bCs/>
          <w:color w:val="000000" w:themeColor="text1"/>
          <w:sz w:val="28"/>
          <w:szCs w:val="28"/>
          <w:lang w:val="vi-VN"/>
        </w:rPr>
        <w:t xml:space="preserve">. Quà tặng để </w:t>
      </w:r>
      <w:r w:rsidR="00DC7C39" w:rsidRPr="00BF2483">
        <w:rPr>
          <w:bCs/>
          <w:color w:val="000000" w:themeColor="text1"/>
          <w:sz w:val="28"/>
          <w:szCs w:val="28"/>
        </w:rPr>
        <w:t>Đoàn của</w:t>
      </w:r>
      <w:r w:rsidR="007C289F" w:rsidRPr="00BF2483">
        <w:rPr>
          <w:bCs/>
          <w:color w:val="000000" w:themeColor="text1"/>
          <w:sz w:val="28"/>
          <w:szCs w:val="28"/>
          <w:lang w:val="vi-VN"/>
        </w:rPr>
        <w:t xml:space="preserve"> tỉnh </w:t>
      </w:r>
      <w:r w:rsidRPr="00BF2483">
        <w:rPr>
          <w:bCs/>
          <w:color w:val="000000" w:themeColor="text1"/>
          <w:sz w:val="28"/>
          <w:szCs w:val="28"/>
          <w:lang w:val="vi-VN"/>
        </w:rPr>
        <w:t>đi thăm nhân dịp Tết Nguyên đán hàng năm.</w:t>
      </w:r>
    </w:p>
    <w:p w14:paraId="210DAEA0" w14:textId="5DE3F835" w:rsidR="00F07729" w:rsidRPr="00BF2483" w:rsidRDefault="00F07729" w:rsidP="00517CD0">
      <w:pPr>
        <w:pStyle w:val="NormalWeb"/>
        <w:spacing w:beforeAutospacing="0" w:afterAutospacing="0" w:line="340" w:lineRule="exact"/>
        <w:ind w:firstLine="567"/>
        <w:jc w:val="both"/>
        <w:rPr>
          <w:color w:val="000000" w:themeColor="text1"/>
          <w:spacing w:val="-4"/>
          <w:sz w:val="28"/>
          <w:szCs w:val="28"/>
        </w:rPr>
      </w:pPr>
      <w:r w:rsidRPr="00BF2483">
        <w:rPr>
          <w:color w:val="000000" w:themeColor="text1"/>
          <w:spacing w:val="-4"/>
          <w:sz w:val="28"/>
          <w:szCs w:val="28"/>
          <w:shd w:val="clear" w:color="auto" w:fill="FFFFFF"/>
        </w:rPr>
        <w:t>- Các cơ sở trợ giúp xã hội công lập trên địa bàn tỉnh</w:t>
      </w:r>
      <w:r w:rsidRPr="00BF2483">
        <w:rPr>
          <w:color w:val="000000" w:themeColor="text1"/>
          <w:spacing w:val="-4"/>
          <w:sz w:val="28"/>
          <w:szCs w:val="28"/>
          <w:shd w:val="clear" w:color="auto" w:fill="FFFFFF"/>
          <w:lang w:val="vi-VN"/>
        </w:rPr>
        <w:t xml:space="preserve"> </w:t>
      </w:r>
      <w:r w:rsidRPr="00BF2483">
        <w:rPr>
          <w:color w:val="000000" w:themeColor="text1"/>
          <w:spacing w:val="-4"/>
          <w:sz w:val="28"/>
          <w:szCs w:val="28"/>
          <w:shd w:val="clear" w:color="auto" w:fill="FFFFFF"/>
        </w:rPr>
        <w:t>mức quà tặng</w:t>
      </w:r>
      <w:r w:rsidRPr="00BF2483">
        <w:rPr>
          <w:color w:val="000000" w:themeColor="text1"/>
          <w:spacing w:val="-4"/>
          <w:sz w:val="28"/>
          <w:szCs w:val="28"/>
        </w:rPr>
        <w:t xml:space="preserve"> 11.000.000đ/đơn vị (10.000.000đ/ đơn vị bằng tiền mặt; 1.000.000đ/đơn vị bằng hiện vật).</w:t>
      </w:r>
    </w:p>
    <w:p w14:paraId="24F0F25D" w14:textId="77777777" w:rsidR="00F07729" w:rsidRPr="00BF2483" w:rsidRDefault="00F07729" w:rsidP="00517CD0">
      <w:pPr>
        <w:pStyle w:val="NormalWeb"/>
        <w:spacing w:beforeAutospacing="0" w:afterAutospacing="0" w:line="340" w:lineRule="exact"/>
        <w:ind w:firstLine="567"/>
        <w:jc w:val="both"/>
        <w:rPr>
          <w:color w:val="000000" w:themeColor="text1"/>
          <w:spacing w:val="-12"/>
          <w:sz w:val="28"/>
          <w:szCs w:val="28"/>
        </w:rPr>
      </w:pPr>
      <w:r w:rsidRPr="00BF2483">
        <w:rPr>
          <w:color w:val="000000" w:themeColor="text1"/>
          <w:spacing w:val="-12"/>
          <w:sz w:val="28"/>
          <w:szCs w:val="28"/>
          <w:shd w:val="clear" w:color="auto" w:fill="FFFFFF"/>
        </w:rPr>
        <w:t xml:space="preserve">- Các cơ sở cai nghiện ma tuý công lập trên địa bàn tỉnh và mức quà tặng </w:t>
      </w:r>
      <w:r w:rsidRPr="00BF2483">
        <w:rPr>
          <w:color w:val="000000" w:themeColor="text1"/>
          <w:spacing w:val="-12"/>
          <w:sz w:val="28"/>
          <w:szCs w:val="28"/>
        </w:rPr>
        <w:t>11.000.000đ/đơn vị (10.000.000đ/đơn vị bằng tiền mặt; 1.000.000đ/đơn vị bằng hiện vật).</w:t>
      </w:r>
    </w:p>
    <w:p w14:paraId="47B42634" w14:textId="7F7B794D" w:rsidR="007C289F" w:rsidRPr="00BF2483" w:rsidRDefault="007C289F" w:rsidP="00517CD0">
      <w:pPr>
        <w:spacing w:before="100" w:after="100" w:line="340" w:lineRule="exact"/>
        <w:ind w:firstLine="567"/>
        <w:jc w:val="both"/>
        <w:rPr>
          <w:color w:val="000000" w:themeColor="text1"/>
          <w:sz w:val="28"/>
          <w:szCs w:val="28"/>
          <w:shd w:val="clear" w:color="auto" w:fill="FFFFFF"/>
          <w:lang w:val="vi-VN"/>
        </w:rPr>
      </w:pPr>
      <w:r w:rsidRPr="00BF2483">
        <w:rPr>
          <w:color w:val="000000" w:themeColor="text1"/>
          <w:sz w:val="28"/>
          <w:szCs w:val="28"/>
          <w:shd w:val="clear" w:color="auto" w:fill="FFFFFF"/>
        </w:rPr>
        <w:t>3</w:t>
      </w:r>
      <w:r w:rsidRPr="00BF2483">
        <w:rPr>
          <w:color w:val="000000" w:themeColor="text1"/>
          <w:sz w:val="28"/>
          <w:szCs w:val="28"/>
          <w:shd w:val="clear" w:color="auto" w:fill="FFFFFF"/>
          <w:lang w:val="vi-VN"/>
        </w:rPr>
        <w:t xml:space="preserve">. Quà tặng </w:t>
      </w:r>
      <w:r w:rsidR="00B6786E" w:rsidRPr="00BF2483">
        <w:rPr>
          <w:color w:val="000000" w:themeColor="text1"/>
          <w:sz w:val="28"/>
          <w:szCs w:val="28"/>
          <w:shd w:val="clear" w:color="auto" w:fill="FFFFFF"/>
          <w:lang w:val="vi-VN"/>
        </w:rPr>
        <w:t>cấp cho</w:t>
      </w:r>
      <w:r w:rsidRPr="00BF2483">
        <w:rPr>
          <w:color w:val="000000" w:themeColor="text1"/>
          <w:sz w:val="28"/>
          <w:szCs w:val="28"/>
          <w:shd w:val="clear" w:color="auto" w:fill="FFFFFF"/>
          <w:lang w:val="vi-VN"/>
        </w:rPr>
        <w:t xml:space="preserve"> xã, phường chi trả</w:t>
      </w:r>
    </w:p>
    <w:p w14:paraId="51BB847D" w14:textId="504D7CA8" w:rsidR="000C6618" w:rsidRPr="00BF2483" w:rsidRDefault="000C6618" w:rsidP="00517CD0">
      <w:pPr>
        <w:spacing w:before="100" w:after="100" w:line="340" w:lineRule="exact"/>
        <w:ind w:firstLine="567"/>
        <w:jc w:val="both"/>
        <w:rPr>
          <w:color w:val="000000" w:themeColor="text1"/>
          <w:spacing w:val="-2"/>
          <w:sz w:val="28"/>
          <w:szCs w:val="28"/>
        </w:rPr>
      </w:pPr>
      <w:r w:rsidRPr="00BF2483">
        <w:rPr>
          <w:color w:val="000000" w:themeColor="text1"/>
          <w:sz w:val="28"/>
          <w:szCs w:val="28"/>
          <w:shd w:val="clear" w:color="auto" w:fill="FFFFFF"/>
        </w:rPr>
        <w:t xml:space="preserve">- Hộ nghèo theo chuẩn nghèo đa chiều từng giai đoạn và mức quà tặng là </w:t>
      </w:r>
      <w:r w:rsidRPr="00BF2483">
        <w:rPr>
          <w:color w:val="000000" w:themeColor="text1"/>
          <w:spacing w:val="-2"/>
          <w:sz w:val="28"/>
          <w:szCs w:val="28"/>
        </w:rPr>
        <w:t>500.000/ hộ (bằng tiền mặt).</w:t>
      </w:r>
    </w:p>
    <w:p w14:paraId="21D689C7" w14:textId="77777777" w:rsidR="000C6618" w:rsidRPr="00BF2483" w:rsidRDefault="000C6618" w:rsidP="00517CD0">
      <w:pPr>
        <w:spacing w:before="100" w:after="100" w:line="340" w:lineRule="exact"/>
        <w:ind w:firstLine="567"/>
        <w:jc w:val="both"/>
        <w:rPr>
          <w:color w:val="000000" w:themeColor="text1"/>
          <w:spacing w:val="-2"/>
          <w:sz w:val="28"/>
          <w:szCs w:val="28"/>
        </w:rPr>
      </w:pPr>
      <w:r w:rsidRPr="00BF2483">
        <w:rPr>
          <w:color w:val="000000" w:themeColor="text1"/>
          <w:sz w:val="28"/>
          <w:szCs w:val="28"/>
          <w:shd w:val="clear" w:color="auto" w:fill="FFFFFF"/>
        </w:rPr>
        <w:t xml:space="preserve">- Hộ cận nghèo theo chuẩn nghèo đa chiều từng giai đoạn và mức quà tặng là </w:t>
      </w:r>
      <w:r w:rsidRPr="00BF2483">
        <w:rPr>
          <w:color w:val="000000" w:themeColor="text1"/>
          <w:spacing w:val="-2"/>
          <w:sz w:val="28"/>
          <w:szCs w:val="28"/>
        </w:rPr>
        <w:t>400.000/ hộ (bằng tiền mặt).</w:t>
      </w:r>
    </w:p>
    <w:p w14:paraId="3E704D04" w14:textId="77777777" w:rsidR="000C6618" w:rsidRPr="00BF2483" w:rsidRDefault="000C6618" w:rsidP="00517CD0">
      <w:pPr>
        <w:pStyle w:val="NormalWeb"/>
        <w:spacing w:beforeAutospacing="0" w:afterAutospacing="0" w:line="340" w:lineRule="exact"/>
        <w:ind w:firstLine="567"/>
        <w:jc w:val="both"/>
        <w:rPr>
          <w:color w:val="000000" w:themeColor="text1"/>
          <w:sz w:val="28"/>
          <w:szCs w:val="28"/>
        </w:rPr>
      </w:pPr>
      <w:r w:rsidRPr="00BF2483">
        <w:rPr>
          <w:color w:val="000000" w:themeColor="text1"/>
          <w:sz w:val="28"/>
          <w:szCs w:val="28"/>
          <w:shd w:val="clear" w:color="auto" w:fill="FFFFFF"/>
        </w:rPr>
        <w:t>- Người cao tuổi thọ</w:t>
      </w:r>
      <w:r w:rsidRPr="00BF2483">
        <w:rPr>
          <w:color w:val="000000" w:themeColor="text1"/>
          <w:sz w:val="28"/>
          <w:szCs w:val="28"/>
          <w:shd w:val="clear" w:color="auto" w:fill="FFFFFF"/>
          <w:lang w:val="vi-VN"/>
        </w:rPr>
        <w:t xml:space="preserve"> từ</w:t>
      </w:r>
      <w:r w:rsidRPr="00BF2483">
        <w:rPr>
          <w:color w:val="000000" w:themeColor="text1"/>
          <w:sz w:val="28"/>
          <w:szCs w:val="28"/>
          <w:shd w:val="clear" w:color="auto" w:fill="FFFFFF"/>
        </w:rPr>
        <w:t xml:space="preserve"> 100 tuổi</w:t>
      </w:r>
      <w:r w:rsidRPr="00BF2483">
        <w:rPr>
          <w:color w:val="000000" w:themeColor="text1"/>
          <w:sz w:val="28"/>
          <w:szCs w:val="28"/>
          <w:shd w:val="clear" w:color="auto" w:fill="FFFFFF"/>
          <w:lang w:val="vi-VN"/>
        </w:rPr>
        <w:t xml:space="preserve"> trở lên</w:t>
      </w:r>
      <w:r w:rsidRPr="00BF2483">
        <w:rPr>
          <w:color w:val="000000" w:themeColor="text1"/>
          <w:sz w:val="28"/>
          <w:szCs w:val="28"/>
          <w:shd w:val="clear" w:color="auto" w:fill="FFFFFF"/>
        </w:rPr>
        <w:t xml:space="preserve"> theo sự lựa chọn của địa phương, được</w:t>
      </w:r>
      <w:r w:rsidRPr="00BF2483">
        <w:rPr>
          <w:color w:val="000000" w:themeColor="text1"/>
          <w:sz w:val="28"/>
          <w:szCs w:val="28"/>
          <w:shd w:val="clear" w:color="auto" w:fill="FFFFFF"/>
          <w:lang w:val="vi-VN"/>
        </w:rPr>
        <w:t xml:space="preserve"> </w:t>
      </w:r>
      <w:r w:rsidRPr="00BF2483">
        <w:rPr>
          <w:color w:val="000000" w:themeColor="text1"/>
          <w:sz w:val="28"/>
          <w:szCs w:val="28"/>
          <w:shd w:val="clear" w:color="auto" w:fill="FFFFFF"/>
        </w:rPr>
        <w:t>lãnh đạo xã/phường đến</w:t>
      </w:r>
      <w:r w:rsidRPr="00BF2483">
        <w:rPr>
          <w:color w:val="000000" w:themeColor="text1"/>
          <w:sz w:val="28"/>
          <w:szCs w:val="28"/>
          <w:shd w:val="clear" w:color="auto" w:fill="FFFFFF"/>
          <w:lang w:val="vi-VN"/>
        </w:rPr>
        <w:t xml:space="preserve"> </w:t>
      </w:r>
      <w:r w:rsidRPr="00BF2483">
        <w:rPr>
          <w:color w:val="000000" w:themeColor="text1"/>
          <w:sz w:val="28"/>
          <w:szCs w:val="28"/>
          <w:shd w:val="clear" w:color="auto" w:fill="FFFFFF"/>
        </w:rPr>
        <w:t>thăm</w:t>
      </w:r>
      <w:r w:rsidRPr="00BF2483">
        <w:rPr>
          <w:color w:val="000000" w:themeColor="text1"/>
          <w:sz w:val="28"/>
          <w:szCs w:val="28"/>
          <w:shd w:val="clear" w:color="auto" w:fill="FFFFFF"/>
          <w:lang w:val="vi-VN"/>
        </w:rPr>
        <w:t>,</w:t>
      </w:r>
      <w:r w:rsidRPr="00BF2483">
        <w:rPr>
          <w:color w:val="000000" w:themeColor="text1"/>
          <w:sz w:val="28"/>
          <w:szCs w:val="28"/>
          <w:shd w:val="clear" w:color="auto" w:fill="FFFFFF"/>
        </w:rPr>
        <w:t xml:space="preserve"> tặng quà </w:t>
      </w:r>
      <w:r w:rsidRPr="00BF2483">
        <w:rPr>
          <w:color w:val="000000" w:themeColor="text1"/>
          <w:spacing w:val="-2"/>
          <w:sz w:val="28"/>
          <w:szCs w:val="28"/>
        </w:rPr>
        <w:t>2.500.000đ/người (2.000.000đ/người bằng tiền mặt; 500.000đ/người bằng hiện vật).</w:t>
      </w:r>
    </w:p>
    <w:p w14:paraId="6D3347AF" w14:textId="09C58D64" w:rsidR="00CA65F3" w:rsidRPr="00B6786E" w:rsidRDefault="00FF6DB8" w:rsidP="00517CD0">
      <w:pPr>
        <w:spacing w:before="100" w:after="100" w:line="340" w:lineRule="exact"/>
        <w:ind w:firstLine="567"/>
        <w:jc w:val="both"/>
        <w:rPr>
          <w:b/>
          <w:sz w:val="28"/>
          <w:szCs w:val="28"/>
          <w:lang w:val="vi-VN"/>
        </w:rPr>
      </w:pPr>
      <w:r w:rsidRPr="00FF6DB8">
        <w:rPr>
          <w:b/>
          <w:sz w:val="28"/>
          <w:szCs w:val="28"/>
        </w:rPr>
        <w:lastRenderedPageBreak/>
        <w:t>Đ</w:t>
      </w:r>
      <w:r w:rsidR="00881D35">
        <w:rPr>
          <w:b/>
          <w:sz w:val="28"/>
          <w:szCs w:val="28"/>
        </w:rPr>
        <w:t xml:space="preserve">iều </w:t>
      </w:r>
      <w:r w:rsidR="00B6786E">
        <w:rPr>
          <w:b/>
          <w:sz w:val="28"/>
          <w:szCs w:val="28"/>
        </w:rPr>
        <w:t>3</w:t>
      </w:r>
      <w:r w:rsidRPr="00FF6DB8">
        <w:rPr>
          <w:b/>
          <w:sz w:val="28"/>
          <w:szCs w:val="28"/>
        </w:rPr>
        <w:t>. Nguyên tắc áp dụng</w:t>
      </w:r>
      <w:r w:rsidR="00B6786E">
        <w:rPr>
          <w:b/>
          <w:sz w:val="28"/>
          <w:szCs w:val="28"/>
          <w:lang w:val="vi-VN"/>
        </w:rPr>
        <w:t xml:space="preserve"> khi tặng quà</w:t>
      </w:r>
    </w:p>
    <w:p w14:paraId="6351E5E7" w14:textId="2A1ADC74" w:rsidR="000B1460" w:rsidRPr="00115372" w:rsidRDefault="000B1460" w:rsidP="00517CD0">
      <w:pPr>
        <w:spacing w:before="100" w:after="100" w:line="340" w:lineRule="exact"/>
        <w:ind w:firstLine="567"/>
        <w:jc w:val="both"/>
        <w:rPr>
          <w:bCs/>
          <w:sz w:val="28"/>
          <w:szCs w:val="28"/>
        </w:rPr>
      </w:pPr>
      <w:r w:rsidRPr="00115372">
        <w:rPr>
          <w:bCs/>
          <w:sz w:val="28"/>
          <w:szCs w:val="28"/>
        </w:rPr>
        <w:t>1. Đối với hộ nghèo và hộ cận nghèo</w:t>
      </w:r>
    </w:p>
    <w:p w14:paraId="57EDCD52" w14:textId="77777777" w:rsidR="000B1460" w:rsidRPr="00882C9C" w:rsidRDefault="000B1460" w:rsidP="00517CD0">
      <w:pPr>
        <w:spacing w:before="100" w:after="100" w:line="340" w:lineRule="exact"/>
        <w:ind w:firstLine="567"/>
        <w:jc w:val="both"/>
        <w:rPr>
          <w:bCs/>
          <w:sz w:val="28"/>
          <w:szCs w:val="28"/>
        </w:rPr>
      </w:pPr>
      <w:r w:rsidRPr="00115372">
        <w:rPr>
          <w:bCs/>
          <w:sz w:val="28"/>
          <w:szCs w:val="28"/>
        </w:rPr>
        <w:t xml:space="preserve">a) Hộ nghèo </w:t>
      </w:r>
      <w:r w:rsidRPr="00115372">
        <w:rPr>
          <w:color w:val="000000"/>
          <w:sz w:val="28"/>
          <w:szCs w:val="28"/>
        </w:rPr>
        <w:t>trong năm tại quyết định công nhận danh sách hộ nghèo của Ủy ban nhân dân xã, phường theo chuẩn nghèo đa chiều</w:t>
      </w:r>
      <w:r w:rsidRPr="00882C9C">
        <w:rPr>
          <w:color w:val="000000"/>
          <w:sz w:val="28"/>
          <w:szCs w:val="28"/>
        </w:rPr>
        <w:t xml:space="preserve"> của Chính phủ hoặc của Tỉnh quy định đối với từng giai đoạn</w:t>
      </w:r>
      <w:r>
        <w:rPr>
          <w:bCs/>
          <w:sz w:val="28"/>
          <w:szCs w:val="28"/>
        </w:rPr>
        <w:t>.</w:t>
      </w:r>
      <w:r w:rsidRPr="00882C9C">
        <w:rPr>
          <w:bCs/>
          <w:sz w:val="28"/>
          <w:szCs w:val="28"/>
        </w:rPr>
        <w:t xml:space="preserve"> </w:t>
      </w:r>
    </w:p>
    <w:p w14:paraId="58EAAD09" w14:textId="77777777" w:rsidR="000B1460" w:rsidRDefault="000B1460" w:rsidP="00517CD0">
      <w:pPr>
        <w:spacing w:before="100" w:after="100" w:line="340" w:lineRule="exact"/>
        <w:ind w:firstLine="567"/>
        <w:jc w:val="both"/>
        <w:rPr>
          <w:bCs/>
          <w:sz w:val="28"/>
          <w:szCs w:val="28"/>
        </w:rPr>
      </w:pPr>
      <w:r>
        <w:rPr>
          <w:bCs/>
          <w:sz w:val="28"/>
          <w:szCs w:val="28"/>
        </w:rPr>
        <w:t>b) Hộ cận nghèo</w:t>
      </w:r>
      <w:r w:rsidRPr="00882C9C">
        <w:rPr>
          <w:color w:val="000000"/>
          <w:sz w:val="28"/>
          <w:szCs w:val="28"/>
        </w:rPr>
        <w:t xml:space="preserve"> trong năm tại quyết định công nhận danh sách hộ </w:t>
      </w:r>
      <w:r>
        <w:rPr>
          <w:color w:val="000000"/>
          <w:sz w:val="28"/>
          <w:szCs w:val="28"/>
        </w:rPr>
        <w:t xml:space="preserve">cận </w:t>
      </w:r>
      <w:r w:rsidRPr="00882C9C">
        <w:rPr>
          <w:color w:val="000000"/>
          <w:sz w:val="28"/>
          <w:szCs w:val="28"/>
        </w:rPr>
        <w:t>nghèo của Ủy ban nhân dân xã, phường theo chuẩn nghèo đa chiều của Chính phủ hoặc của Tỉnh quy định đối với từng giai đoạn</w:t>
      </w:r>
      <w:r>
        <w:rPr>
          <w:bCs/>
          <w:sz w:val="28"/>
          <w:szCs w:val="28"/>
        </w:rPr>
        <w:t xml:space="preserve">. </w:t>
      </w:r>
    </w:p>
    <w:p w14:paraId="3DFD21D7" w14:textId="77777777" w:rsidR="0002606F" w:rsidRDefault="000B1460" w:rsidP="00517CD0">
      <w:pPr>
        <w:spacing w:before="100" w:after="100" w:line="340" w:lineRule="exact"/>
        <w:ind w:firstLine="567"/>
        <w:jc w:val="both"/>
        <w:rPr>
          <w:rFonts w:ascii="TimesNewRomanPSMT" w:hAnsi="TimesNewRomanPSMT"/>
          <w:color w:val="000000"/>
          <w:sz w:val="28"/>
          <w:szCs w:val="28"/>
        </w:rPr>
      </w:pPr>
      <w:r>
        <w:rPr>
          <w:rFonts w:ascii="TimesNewRomanPSMT" w:hAnsi="TimesNewRomanPSMT"/>
          <w:color w:val="000000"/>
          <w:sz w:val="28"/>
          <w:szCs w:val="28"/>
        </w:rPr>
        <w:t>2</w:t>
      </w:r>
      <w:r w:rsidR="0002606F">
        <w:rPr>
          <w:rFonts w:ascii="TimesNewRomanPSMT" w:hAnsi="TimesNewRomanPSMT"/>
          <w:color w:val="000000"/>
          <w:sz w:val="28"/>
          <w:szCs w:val="28"/>
        </w:rPr>
        <w:t>. Đối với người cao tuổi</w:t>
      </w:r>
    </w:p>
    <w:p w14:paraId="3307FA57" w14:textId="79625586" w:rsidR="0002606F" w:rsidRDefault="0002606F" w:rsidP="00517CD0">
      <w:pPr>
        <w:spacing w:before="100" w:after="100" w:line="340" w:lineRule="exact"/>
        <w:ind w:firstLine="567"/>
        <w:jc w:val="both"/>
        <w:rPr>
          <w:rFonts w:ascii="TimesNewRomanPSMT" w:hAnsi="TimesNewRomanPSMT"/>
          <w:color w:val="000000"/>
          <w:sz w:val="28"/>
          <w:szCs w:val="28"/>
        </w:rPr>
      </w:pPr>
      <w:r w:rsidRPr="0002606F">
        <w:rPr>
          <w:rFonts w:ascii="TimesNewRomanPSMT" w:hAnsi="TimesNewRomanPSMT"/>
          <w:color w:val="000000"/>
          <w:sz w:val="28"/>
          <w:szCs w:val="28"/>
        </w:rPr>
        <w:t xml:space="preserve">Người cao tuổi </w:t>
      </w:r>
      <w:r w:rsidR="00DE52D4">
        <w:rPr>
          <w:rFonts w:ascii="TimesNewRomanPSMT" w:hAnsi="TimesNewRomanPSMT"/>
          <w:color w:val="000000"/>
          <w:sz w:val="28"/>
          <w:szCs w:val="28"/>
        </w:rPr>
        <w:t>từ</w:t>
      </w:r>
      <w:r w:rsidRPr="0002606F">
        <w:rPr>
          <w:rFonts w:ascii="TimesNewRomanPSMT" w:hAnsi="TimesNewRomanPSMT"/>
          <w:color w:val="000000"/>
          <w:sz w:val="28"/>
          <w:szCs w:val="28"/>
        </w:rPr>
        <w:t xml:space="preserve"> 100 tuổi </w:t>
      </w:r>
      <w:r w:rsidR="00DE52D4">
        <w:rPr>
          <w:rFonts w:ascii="TimesNewRomanPSMT" w:hAnsi="TimesNewRomanPSMT"/>
          <w:color w:val="000000"/>
          <w:sz w:val="28"/>
          <w:szCs w:val="28"/>
        </w:rPr>
        <w:t>trở</w:t>
      </w:r>
      <w:r w:rsidR="00DE52D4">
        <w:rPr>
          <w:rFonts w:ascii="TimesNewRomanPSMT" w:hAnsi="TimesNewRomanPSMT"/>
          <w:color w:val="000000"/>
          <w:sz w:val="28"/>
          <w:szCs w:val="28"/>
          <w:lang w:val="vi-VN"/>
        </w:rPr>
        <w:t xml:space="preserve"> lên </w:t>
      </w:r>
      <w:r w:rsidRPr="0002606F">
        <w:rPr>
          <w:rFonts w:ascii="TimesNewRomanPSMT" w:hAnsi="TimesNewRomanPSMT"/>
          <w:color w:val="000000"/>
          <w:sz w:val="28"/>
          <w:szCs w:val="28"/>
        </w:rPr>
        <w:t>theo sự lựa chọn của xã/phường và được lãnh</w:t>
      </w:r>
      <w:r>
        <w:rPr>
          <w:rFonts w:ascii="TimesNewRomanPSMT" w:hAnsi="TimesNewRomanPSMT"/>
          <w:color w:val="000000"/>
          <w:sz w:val="28"/>
          <w:szCs w:val="28"/>
        </w:rPr>
        <w:t xml:space="preserve"> </w:t>
      </w:r>
      <w:r w:rsidRPr="0002606F">
        <w:rPr>
          <w:rFonts w:ascii="TimesNewRomanPSMT" w:hAnsi="TimesNewRomanPSMT"/>
          <w:color w:val="000000"/>
          <w:sz w:val="28"/>
          <w:szCs w:val="28"/>
        </w:rPr>
        <w:t>đạo các xã/phường thăm tặng quà nhân dịp tết Nguyên đán. Mỗi xã/phường chọn</w:t>
      </w:r>
      <w:r>
        <w:rPr>
          <w:rFonts w:ascii="TimesNewRomanPSMT" w:hAnsi="TimesNewRomanPSMT"/>
          <w:color w:val="000000"/>
          <w:sz w:val="28"/>
          <w:szCs w:val="28"/>
        </w:rPr>
        <w:t xml:space="preserve"> </w:t>
      </w:r>
      <w:r w:rsidRPr="0002606F">
        <w:rPr>
          <w:rFonts w:ascii="TimesNewRomanPSMT" w:hAnsi="TimesNewRomanPSMT"/>
          <w:color w:val="000000"/>
          <w:sz w:val="28"/>
          <w:szCs w:val="28"/>
        </w:rPr>
        <w:t>02 người cao tuổi</w:t>
      </w:r>
      <w:r>
        <w:rPr>
          <w:rFonts w:ascii="TimesNewRomanPSMT" w:hAnsi="TimesNewRomanPSMT"/>
          <w:color w:val="000000"/>
          <w:sz w:val="28"/>
          <w:szCs w:val="28"/>
        </w:rPr>
        <w:t xml:space="preserve"> </w:t>
      </w:r>
    </w:p>
    <w:p w14:paraId="14A0B7B6" w14:textId="2293C208" w:rsidR="00EB7890" w:rsidRDefault="00DE52D4" w:rsidP="00517CD0">
      <w:pPr>
        <w:spacing w:before="100" w:after="100" w:line="340" w:lineRule="exact"/>
        <w:ind w:firstLine="567"/>
        <w:jc w:val="both"/>
        <w:rPr>
          <w:color w:val="000000"/>
          <w:sz w:val="28"/>
          <w:szCs w:val="28"/>
        </w:rPr>
      </w:pPr>
      <w:r>
        <w:rPr>
          <w:color w:val="000000"/>
          <w:sz w:val="28"/>
          <w:szCs w:val="28"/>
        </w:rPr>
        <w:t>3</w:t>
      </w:r>
      <w:r w:rsidR="00EB7890">
        <w:rPr>
          <w:color w:val="000000"/>
          <w:sz w:val="28"/>
          <w:szCs w:val="28"/>
          <w:lang w:val="vi-VN"/>
        </w:rPr>
        <w:t>.</w:t>
      </w:r>
      <w:r w:rsidR="00EB7890">
        <w:rPr>
          <w:color w:val="000000"/>
          <w:sz w:val="28"/>
          <w:szCs w:val="28"/>
        </w:rPr>
        <w:t xml:space="preserve"> Cơ sở cai nghiện ma túy</w:t>
      </w:r>
    </w:p>
    <w:p w14:paraId="74B47171" w14:textId="77777777" w:rsidR="00EB7890" w:rsidRPr="008F7166" w:rsidRDefault="00EB7890" w:rsidP="00517CD0">
      <w:pPr>
        <w:spacing w:before="100" w:after="100" w:line="340" w:lineRule="exact"/>
        <w:ind w:firstLine="567"/>
        <w:jc w:val="both"/>
        <w:rPr>
          <w:color w:val="000000"/>
          <w:spacing w:val="-2"/>
          <w:sz w:val="28"/>
          <w:szCs w:val="28"/>
        </w:rPr>
      </w:pPr>
      <w:r w:rsidRPr="00606766">
        <w:rPr>
          <w:color w:val="000000"/>
          <w:sz w:val="28"/>
          <w:szCs w:val="28"/>
          <w:shd w:val="clear" w:color="auto" w:fill="FFFFFF"/>
        </w:rPr>
        <w:t>Các cơ sở cai nghiện ma tuý công lập trên địa bàn tỉnh</w:t>
      </w:r>
      <w:r>
        <w:rPr>
          <w:color w:val="000000"/>
          <w:sz w:val="28"/>
          <w:szCs w:val="28"/>
          <w:shd w:val="clear" w:color="auto" w:fill="FFFFFF"/>
        </w:rPr>
        <w:t>.</w:t>
      </w:r>
    </w:p>
    <w:p w14:paraId="49710252" w14:textId="6E514C29" w:rsidR="00EB7890" w:rsidRDefault="00DE52D4" w:rsidP="00517CD0">
      <w:pPr>
        <w:spacing w:before="100" w:after="100" w:line="340" w:lineRule="exact"/>
        <w:ind w:firstLine="567"/>
        <w:jc w:val="both"/>
        <w:rPr>
          <w:color w:val="000000"/>
          <w:sz w:val="28"/>
          <w:szCs w:val="28"/>
          <w:lang w:val="vi-VN"/>
        </w:rPr>
      </w:pPr>
      <w:r>
        <w:rPr>
          <w:color w:val="000000"/>
          <w:sz w:val="28"/>
          <w:szCs w:val="28"/>
        </w:rPr>
        <w:t>4</w:t>
      </w:r>
      <w:r w:rsidR="00EB7890">
        <w:rPr>
          <w:color w:val="000000"/>
          <w:sz w:val="28"/>
          <w:szCs w:val="28"/>
        </w:rPr>
        <w:t xml:space="preserve">. </w:t>
      </w:r>
      <w:r>
        <w:rPr>
          <w:color w:val="000000"/>
          <w:sz w:val="28"/>
          <w:szCs w:val="28"/>
        </w:rPr>
        <w:t>Cơ</w:t>
      </w:r>
      <w:r>
        <w:rPr>
          <w:color w:val="000000"/>
          <w:sz w:val="28"/>
          <w:szCs w:val="28"/>
          <w:lang w:val="vi-VN"/>
        </w:rPr>
        <w:t xml:space="preserve"> sở trợ giúp xã hội công lập trên địa bàn tỉnh.</w:t>
      </w:r>
    </w:p>
    <w:p w14:paraId="3FE3A214" w14:textId="147B570F" w:rsidR="00E965F4" w:rsidRPr="00DE52D4" w:rsidRDefault="00E965F4" w:rsidP="00517CD0">
      <w:pPr>
        <w:spacing w:before="100" w:after="100" w:line="340" w:lineRule="exact"/>
        <w:ind w:firstLine="567"/>
        <w:jc w:val="both"/>
        <w:rPr>
          <w:color w:val="000000"/>
          <w:sz w:val="28"/>
          <w:szCs w:val="28"/>
          <w:lang w:val="vi-VN"/>
        </w:rPr>
      </w:pPr>
      <w:r>
        <w:rPr>
          <w:color w:val="000000"/>
          <w:sz w:val="28"/>
          <w:szCs w:val="28"/>
          <w:lang w:val="vi-VN"/>
        </w:rPr>
        <w:t xml:space="preserve">Các </w:t>
      </w:r>
      <w:r>
        <w:rPr>
          <w:color w:val="000000"/>
          <w:sz w:val="28"/>
          <w:szCs w:val="28"/>
        </w:rPr>
        <w:t>cơ</w:t>
      </w:r>
      <w:r>
        <w:rPr>
          <w:color w:val="000000"/>
          <w:sz w:val="28"/>
          <w:szCs w:val="28"/>
          <w:lang w:val="vi-VN"/>
        </w:rPr>
        <w:t xml:space="preserve"> sở trợ giúp xã hội công lập trên địa bàn </w:t>
      </w:r>
      <w:r w:rsidR="00140155">
        <w:rPr>
          <w:color w:val="000000"/>
          <w:sz w:val="28"/>
          <w:szCs w:val="28"/>
          <w:lang w:val="vi-VN"/>
        </w:rPr>
        <w:t>tỉnh.</w:t>
      </w:r>
    </w:p>
    <w:p w14:paraId="39495CC6" w14:textId="3B9420F4" w:rsidR="00A336B6" w:rsidRPr="00FA38E0" w:rsidRDefault="00A336B6" w:rsidP="00517CD0">
      <w:pPr>
        <w:shd w:val="clear" w:color="auto" w:fill="FFFFFF"/>
        <w:spacing w:before="100" w:after="100" w:line="340" w:lineRule="exact"/>
        <w:ind w:firstLine="567"/>
        <w:jc w:val="both"/>
        <w:rPr>
          <w:color w:val="000000"/>
          <w:sz w:val="28"/>
          <w:szCs w:val="28"/>
        </w:rPr>
      </w:pPr>
      <w:bookmarkStart w:id="3" w:name="dieu_5"/>
      <w:r w:rsidRPr="00FA38E0">
        <w:rPr>
          <w:b/>
          <w:bCs/>
          <w:color w:val="000000"/>
          <w:sz w:val="28"/>
          <w:szCs w:val="28"/>
        </w:rPr>
        <w:t xml:space="preserve">Điều </w:t>
      </w:r>
      <w:r w:rsidR="00B6786E">
        <w:rPr>
          <w:b/>
          <w:bCs/>
          <w:color w:val="000000"/>
          <w:sz w:val="28"/>
          <w:szCs w:val="28"/>
        </w:rPr>
        <w:t>4</w:t>
      </w:r>
      <w:r w:rsidRPr="00FA38E0">
        <w:rPr>
          <w:b/>
          <w:bCs/>
          <w:color w:val="000000"/>
          <w:sz w:val="28"/>
          <w:szCs w:val="28"/>
        </w:rPr>
        <w:t>.</w:t>
      </w:r>
      <w:bookmarkEnd w:id="3"/>
      <w:r w:rsidRPr="00FA38E0">
        <w:rPr>
          <w:color w:val="000000"/>
          <w:sz w:val="28"/>
          <w:szCs w:val="28"/>
        </w:rPr>
        <w:t> </w:t>
      </w:r>
      <w:bookmarkStart w:id="4" w:name="dieu_5_name"/>
      <w:r w:rsidRPr="00FA38E0">
        <w:rPr>
          <w:color w:val="000000"/>
          <w:sz w:val="28"/>
          <w:szCs w:val="28"/>
        </w:rPr>
        <w:t>Nguồn kinh phí thực hiện: Từ nguồn ngân sách cấp tỉnh.</w:t>
      </w:r>
      <w:bookmarkEnd w:id="4"/>
    </w:p>
    <w:p w14:paraId="4E78FAFC" w14:textId="597CEAC4" w:rsidR="00A336B6" w:rsidRPr="00FA38E0" w:rsidRDefault="00A336B6" w:rsidP="00517CD0">
      <w:pPr>
        <w:shd w:val="clear" w:color="auto" w:fill="FFFFFF"/>
        <w:spacing w:before="100" w:after="100" w:line="340" w:lineRule="exact"/>
        <w:ind w:firstLine="567"/>
        <w:jc w:val="both"/>
        <w:rPr>
          <w:color w:val="000000"/>
          <w:sz w:val="28"/>
          <w:szCs w:val="28"/>
        </w:rPr>
      </w:pPr>
      <w:bookmarkStart w:id="5" w:name="dieu_6"/>
      <w:r w:rsidRPr="00FA38E0">
        <w:rPr>
          <w:b/>
          <w:bCs/>
          <w:color w:val="000000"/>
          <w:sz w:val="28"/>
          <w:szCs w:val="28"/>
        </w:rPr>
        <w:t xml:space="preserve">Điều </w:t>
      </w:r>
      <w:r w:rsidR="00B6786E">
        <w:rPr>
          <w:b/>
          <w:bCs/>
          <w:color w:val="000000"/>
          <w:sz w:val="28"/>
          <w:szCs w:val="28"/>
        </w:rPr>
        <w:t>5</w:t>
      </w:r>
      <w:r w:rsidRPr="00FA38E0">
        <w:rPr>
          <w:b/>
          <w:bCs/>
          <w:color w:val="000000"/>
          <w:sz w:val="28"/>
          <w:szCs w:val="28"/>
        </w:rPr>
        <w:t>.</w:t>
      </w:r>
      <w:bookmarkEnd w:id="5"/>
      <w:r w:rsidRPr="00FA38E0">
        <w:rPr>
          <w:color w:val="000000"/>
          <w:sz w:val="28"/>
          <w:szCs w:val="28"/>
        </w:rPr>
        <w:t> </w:t>
      </w:r>
      <w:bookmarkStart w:id="6" w:name="dieu_6_name"/>
      <w:r w:rsidRPr="00FA38E0">
        <w:rPr>
          <w:color w:val="000000"/>
          <w:sz w:val="28"/>
          <w:szCs w:val="28"/>
        </w:rPr>
        <w:t>Hiệu lực thi hành</w:t>
      </w:r>
      <w:bookmarkEnd w:id="6"/>
    </w:p>
    <w:p w14:paraId="12417456" w14:textId="77777777" w:rsidR="00A336B6" w:rsidRDefault="00A336B6" w:rsidP="00517CD0">
      <w:pPr>
        <w:shd w:val="clear" w:color="auto" w:fill="FFFFFF"/>
        <w:spacing w:before="100" w:after="100" w:line="340" w:lineRule="exact"/>
        <w:ind w:firstLine="567"/>
        <w:jc w:val="both"/>
        <w:rPr>
          <w:color w:val="000000"/>
          <w:sz w:val="28"/>
          <w:szCs w:val="28"/>
        </w:rPr>
      </w:pPr>
      <w:r w:rsidRPr="00FA38E0">
        <w:rPr>
          <w:color w:val="000000"/>
          <w:sz w:val="28"/>
          <w:szCs w:val="28"/>
        </w:rPr>
        <w:t>1. Nghị quyết này có hiệu lực k</w:t>
      </w:r>
      <w:r w:rsidR="00AB3FD8">
        <w:rPr>
          <w:color w:val="000000"/>
          <w:sz w:val="28"/>
          <w:szCs w:val="28"/>
        </w:rPr>
        <w:t>ể từ ngày ….. tháng …….năm 2026.</w:t>
      </w:r>
    </w:p>
    <w:p w14:paraId="7418B219" w14:textId="36C18BB3" w:rsidR="00124AA2" w:rsidRPr="00FA38E0" w:rsidRDefault="001E6CC0" w:rsidP="00517CD0">
      <w:pPr>
        <w:shd w:val="clear" w:color="auto" w:fill="FFFFFF"/>
        <w:spacing w:before="100" w:after="100" w:line="340" w:lineRule="exact"/>
        <w:ind w:firstLine="567"/>
        <w:jc w:val="both"/>
        <w:rPr>
          <w:color w:val="000000"/>
          <w:sz w:val="28"/>
          <w:szCs w:val="28"/>
        </w:rPr>
      </w:pPr>
      <w:r>
        <w:rPr>
          <w:color w:val="000000"/>
          <w:sz w:val="28"/>
          <w:szCs w:val="28"/>
        </w:rPr>
        <w:t>2</w:t>
      </w:r>
      <w:r>
        <w:rPr>
          <w:color w:val="000000"/>
          <w:sz w:val="28"/>
          <w:szCs w:val="28"/>
          <w:lang w:val="vi-VN"/>
        </w:rPr>
        <w:t xml:space="preserve">. Nghị quyết số </w:t>
      </w:r>
      <w:r w:rsidRPr="001E6CC0">
        <w:rPr>
          <w:rFonts w:ascii="TimesNewRomanPSMT" w:hAnsi="TimesNewRomanPSMT"/>
          <w:color w:val="000000"/>
          <w:sz w:val="28"/>
          <w:szCs w:val="28"/>
        </w:rPr>
        <w:t>32/2024/NQ-HĐND ngày 04/12/2024</w:t>
      </w:r>
      <w:r w:rsidR="005E5BF2">
        <w:rPr>
          <w:rFonts w:ascii="TimesNewRomanPSMT" w:hAnsi="TimesNewRomanPSMT"/>
          <w:color w:val="000000"/>
          <w:sz w:val="28"/>
          <w:szCs w:val="28"/>
        </w:rPr>
        <w:t>của UBND tỉnh Ninh Bình</w:t>
      </w:r>
      <w:r w:rsidRPr="001E6CC0">
        <w:rPr>
          <w:rFonts w:ascii="TimesNewRomanPSMT" w:hAnsi="TimesNewRomanPSMT"/>
          <w:color w:val="000000"/>
          <w:sz w:val="28"/>
          <w:szCs w:val="28"/>
        </w:rPr>
        <w:t xml:space="preserve"> quy định đối tượng, nội dung và mức chi thăm hỏi, tặng quà nhân dịp Tết Nguyên đán, Ngày Thương binh - Liệt sĩ, Ngày Quốc khánh, Ngày Quốc tế Thiếu nhi, Tết Trung thu, Ngày Quốc tế Người cao tuổi hằng năm của tỉnh Ninh Bình</w:t>
      </w:r>
      <w:r w:rsidRPr="001E6CC0">
        <w:rPr>
          <w:color w:val="000000"/>
          <w:sz w:val="28"/>
          <w:szCs w:val="28"/>
        </w:rPr>
        <w:t xml:space="preserve"> </w:t>
      </w:r>
      <w:r w:rsidR="00417BA1" w:rsidRPr="001E6CC0">
        <w:rPr>
          <w:color w:val="000000"/>
          <w:sz w:val="28"/>
          <w:szCs w:val="28"/>
        </w:rPr>
        <w:t xml:space="preserve">hết hiệu lực </w:t>
      </w:r>
      <w:r w:rsidR="00124AA2" w:rsidRPr="001E6CC0">
        <w:rPr>
          <w:color w:val="000000"/>
          <w:sz w:val="28"/>
          <w:szCs w:val="28"/>
        </w:rPr>
        <w:t>kể từ ngày Nghị quyết này có hiệu lực thi hành.</w:t>
      </w:r>
    </w:p>
    <w:p w14:paraId="72756563" w14:textId="77777777" w:rsidR="00A336B6" w:rsidRPr="00FA38E0" w:rsidRDefault="00124AA2" w:rsidP="00517CD0">
      <w:pPr>
        <w:shd w:val="clear" w:color="auto" w:fill="FFFFFF"/>
        <w:spacing w:before="100" w:after="100" w:line="340" w:lineRule="exact"/>
        <w:ind w:firstLine="567"/>
        <w:jc w:val="both"/>
        <w:rPr>
          <w:color w:val="000000"/>
          <w:sz w:val="28"/>
          <w:szCs w:val="28"/>
        </w:rPr>
      </w:pPr>
      <w:r>
        <w:rPr>
          <w:color w:val="000000"/>
          <w:sz w:val="28"/>
          <w:szCs w:val="28"/>
        </w:rPr>
        <w:t>3</w:t>
      </w:r>
      <w:r w:rsidR="00A336B6" w:rsidRPr="00FA38E0">
        <w:rPr>
          <w:color w:val="000000"/>
          <w:sz w:val="28"/>
          <w:szCs w:val="28"/>
        </w:rPr>
        <w:t>. Trường hợp văn bản được dẫn chiếu tại Nghị quyết này được sửa đổi, bổ sung, thay thế bằng các văn bản khác của cấp có thẩm quyền thì áp dụng theo các văn bản sửa đổi, bổ sung, thay thế.</w:t>
      </w:r>
    </w:p>
    <w:p w14:paraId="1CBF6DFE" w14:textId="4C03FFB8" w:rsidR="00A336B6" w:rsidRPr="00FA38E0" w:rsidRDefault="00A336B6" w:rsidP="00517CD0">
      <w:pPr>
        <w:shd w:val="clear" w:color="auto" w:fill="FFFFFF"/>
        <w:spacing w:before="100" w:after="100" w:line="340" w:lineRule="exact"/>
        <w:ind w:firstLine="567"/>
        <w:jc w:val="both"/>
        <w:rPr>
          <w:color w:val="000000"/>
          <w:sz w:val="28"/>
          <w:szCs w:val="28"/>
        </w:rPr>
      </w:pPr>
      <w:bookmarkStart w:id="7" w:name="dieu_7"/>
      <w:r w:rsidRPr="00FA38E0">
        <w:rPr>
          <w:b/>
          <w:bCs/>
          <w:color w:val="000000"/>
          <w:sz w:val="28"/>
          <w:szCs w:val="28"/>
        </w:rPr>
        <w:t xml:space="preserve">Điều </w:t>
      </w:r>
      <w:r w:rsidR="00B6786E">
        <w:rPr>
          <w:b/>
          <w:bCs/>
          <w:color w:val="000000"/>
          <w:sz w:val="28"/>
          <w:szCs w:val="28"/>
        </w:rPr>
        <w:t>6</w:t>
      </w:r>
      <w:r w:rsidRPr="00FA38E0">
        <w:rPr>
          <w:b/>
          <w:bCs/>
          <w:color w:val="000000"/>
          <w:sz w:val="28"/>
          <w:szCs w:val="28"/>
        </w:rPr>
        <w:t>.</w:t>
      </w:r>
      <w:bookmarkEnd w:id="7"/>
      <w:r w:rsidRPr="00FA38E0">
        <w:rPr>
          <w:color w:val="000000"/>
          <w:sz w:val="28"/>
          <w:szCs w:val="28"/>
        </w:rPr>
        <w:t> </w:t>
      </w:r>
      <w:bookmarkStart w:id="8" w:name="dieu_7_name"/>
      <w:r w:rsidRPr="00FA38E0">
        <w:rPr>
          <w:color w:val="000000"/>
          <w:sz w:val="28"/>
          <w:szCs w:val="28"/>
        </w:rPr>
        <w:t>Tổ chức thực hiện</w:t>
      </w:r>
      <w:bookmarkEnd w:id="8"/>
    </w:p>
    <w:p w14:paraId="76EB79D1" w14:textId="3322462B" w:rsidR="00A336B6" w:rsidRPr="00FA38E0" w:rsidRDefault="00A336B6" w:rsidP="00517CD0">
      <w:pPr>
        <w:shd w:val="clear" w:color="auto" w:fill="FFFFFF"/>
        <w:spacing w:before="100" w:after="100" w:line="340" w:lineRule="exact"/>
        <w:ind w:firstLine="567"/>
        <w:jc w:val="both"/>
        <w:rPr>
          <w:color w:val="000000"/>
          <w:sz w:val="28"/>
          <w:szCs w:val="28"/>
        </w:rPr>
      </w:pPr>
      <w:r w:rsidRPr="00FA38E0">
        <w:rPr>
          <w:color w:val="000000"/>
          <w:sz w:val="28"/>
          <w:szCs w:val="28"/>
        </w:rPr>
        <w:t>1. Giao Ủy ban nhân dân tỉnh: Tổ chức triển khai thực hiện Nghị quyết đảm bảo công khai, minh bạch, kịp thời, đúng đối t</w:t>
      </w:r>
      <w:r w:rsidR="00724CB0" w:rsidRPr="00FA38E0">
        <w:rPr>
          <w:color w:val="000000"/>
          <w:sz w:val="28"/>
          <w:szCs w:val="28"/>
        </w:rPr>
        <w:t>ượng. Giám đốc, Thủ trưởng các Sở, ngành: Tài chính,</w:t>
      </w:r>
      <w:r w:rsidRPr="00FA38E0">
        <w:rPr>
          <w:color w:val="000000"/>
          <w:sz w:val="28"/>
          <w:szCs w:val="28"/>
        </w:rPr>
        <w:t xml:space="preserve"> Y tế, Nông Nghiệp và Môi trường, </w:t>
      </w:r>
      <w:r w:rsidR="00724CB0" w:rsidRPr="00FA38E0">
        <w:rPr>
          <w:color w:val="000000"/>
          <w:sz w:val="28"/>
          <w:szCs w:val="28"/>
        </w:rPr>
        <w:t>Công an tỉnh</w:t>
      </w:r>
      <w:r w:rsidRPr="00FA38E0">
        <w:rPr>
          <w:color w:val="000000"/>
          <w:sz w:val="28"/>
          <w:szCs w:val="28"/>
        </w:rPr>
        <w:t xml:space="preserve">; Chủ tịch </w:t>
      </w:r>
      <w:r w:rsidR="00724CB0" w:rsidRPr="00FA38E0">
        <w:rPr>
          <w:color w:val="000000"/>
          <w:sz w:val="28"/>
          <w:szCs w:val="28"/>
        </w:rPr>
        <w:t xml:space="preserve">Ủy ban nhân dân các xã, phường </w:t>
      </w:r>
      <w:r w:rsidRPr="00FA38E0">
        <w:rPr>
          <w:color w:val="000000"/>
          <w:sz w:val="28"/>
          <w:szCs w:val="28"/>
        </w:rPr>
        <w:t>và Thủ trưởng các cơ quan, đơn vị liên quan chịu trách nhiệm toàn diện trong việc rà soát, thẩm định, thẩm tra, tổ chức thực hiện; kiểm soát rủi ro chính sách, bảo đảm quản lý chặt chẽ, tuyệt đối không để xảy ra vi phạm trục lợi, thất thoát ngân sách nhà nước; tăng cường công tác kiểm tra, thanh tra, giám sát việc thực hiện chính sách, kịp thời phát hiện, xử lý nghiêm đối với các vi phạm.</w:t>
      </w:r>
    </w:p>
    <w:p w14:paraId="42AD513E" w14:textId="77777777" w:rsidR="00A336B6" w:rsidRPr="00FA38E0" w:rsidRDefault="00A336B6" w:rsidP="00517CD0">
      <w:pPr>
        <w:shd w:val="clear" w:color="auto" w:fill="FFFFFF"/>
        <w:spacing w:before="100" w:after="100" w:line="340" w:lineRule="exact"/>
        <w:ind w:firstLine="567"/>
        <w:jc w:val="both"/>
        <w:rPr>
          <w:color w:val="000000"/>
          <w:sz w:val="28"/>
          <w:szCs w:val="28"/>
        </w:rPr>
      </w:pPr>
      <w:r w:rsidRPr="00FA38E0">
        <w:rPr>
          <w:color w:val="000000"/>
          <w:sz w:val="28"/>
          <w:szCs w:val="28"/>
        </w:rPr>
        <w:lastRenderedPageBreak/>
        <w:t>2. Giao Thường trực, các ban, các tổ đại biểu và đại biểu Hội đồng nhân dân tỉnh giám sát việc thực hiện Nghị quyết.</w:t>
      </w:r>
    </w:p>
    <w:p w14:paraId="0E129D5B" w14:textId="77777777" w:rsidR="00A336B6" w:rsidRPr="00FA38E0" w:rsidRDefault="00A336B6" w:rsidP="00517CD0">
      <w:pPr>
        <w:shd w:val="clear" w:color="auto" w:fill="FFFFFF"/>
        <w:spacing w:before="100" w:after="100" w:line="340" w:lineRule="exact"/>
        <w:ind w:firstLine="567"/>
        <w:jc w:val="both"/>
        <w:rPr>
          <w:color w:val="000000"/>
          <w:sz w:val="28"/>
          <w:szCs w:val="28"/>
        </w:rPr>
      </w:pPr>
      <w:r w:rsidRPr="00FA38E0">
        <w:rPr>
          <w:color w:val="000000"/>
          <w:sz w:val="28"/>
          <w:szCs w:val="28"/>
        </w:rPr>
        <w:t>3. Đề nghị Ủy ban Mặt trận Tổ quốc và các tổ chức chính trị - xã hội tỉnh tuyên truyền tạo sự đồng thuận của Nhân dân và giám sát việc tổ chức thực hiện Nghị quyết.</w:t>
      </w:r>
    </w:p>
    <w:p w14:paraId="7B2B59C3" w14:textId="19099673" w:rsidR="00A336B6" w:rsidRPr="00FA38E0" w:rsidRDefault="00A336B6" w:rsidP="00517CD0">
      <w:pPr>
        <w:shd w:val="clear" w:color="auto" w:fill="FFFFFF"/>
        <w:spacing w:before="100" w:after="100" w:line="340" w:lineRule="exact"/>
        <w:ind w:firstLine="567"/>
        <w:jc w:val="both"/>
        <w:rPr>
          <w:color w:val="000000"/>
          <w:sz w:val="28"/>
          <w:szCs w:val="28"/>
        </w:rPr>
      </w:pPr>
      <w:r w:rsidRPr="00FA38E0">
        <w:rPr>
          <w:i/>
          <w:iCs/>
          <w:color w:val="000000"/>
          <w:sz w:val="28"/>
          <w:szCs w:val="28"/>
        </w:rPr>
        <w:t>Nghị quyết này đ</w:t>
      </w:r>
      <w:r w:rsidR="00724CB0" w:rsidRPr="00FA38E0">
        <w:rPr>
          <w:i/>
          <w:iCs/>
          <w:color w:val="000000"/>
          <w:sz w:val="28"/>
          <w:szCs w:val="28"/>
        </w:rPr>
        <w:t xml:space="preserve">ược Hội đồng nhân dân tỉnh </w:t>
      </w:r>
      <w:r w:rsidRPr="00FA38E0">
        <w:rPr>
          <w:i/>
          <w:iCs/>
          <w:color w:val="000000"/>
          <w:sz w:val="28"/>
          <w:szCs w:val="28"/>
        </w:rPr>
        <w:t xml:space="preserve"> Ninh </w:t>
      </w:r>
      <w:r w:rsidR="00724CB0" w:rsidRPr="00FA38E0">
        <w:rPr>
          <w:i/>
          <w:iCs/>
          <w:color w:val="000000"/>
          <w:sz w:val="28"/>
          <w:szCs w:val="28"/>
        </w:rPr>
        <w:t xml:space="preserve">Bình </w:t>
      </w:r>
      <w:r w:rsidRPr="00FA38E0">
        <w:rPr>
          <w:i/>
          <w:iCs/>
          <w:color w:val="000000"/>
          <w:sz w:val="28"/>
          <w:szCs w:val="28"/>
        </w:rPr>
        <w:t xml:space="preserve">khóa </w:t>
      </w:r>
      <w:r w:rsidR="00724CB0" w:rsidRPr="00FA38E0">
        <w:rPr>
          <w:i/>
          <w:iCs/>
          <w:color w:val="000000"/>
          <w:sz w:val="28"/>
          <w:szCs w:val="28"/>
        </w:rPr>
        <w:t xml:space="preserve">….., Kỳ họp </w:t>
      </w:r>
      <w:r w:rsidR="000C6618">
        <w:rPr>
          <w:i/>
          <w:iCs/>
          <w:color w:val="000000"/>
          <w:sz w:val="28"/>
          <w:szCs w:val="28"/>
        </w:rPr>
        <w:t>chuyên</w:t>
      </w:r>
      <w:r w:rsidR="000C6618">
        <w:rPr>
          <w:i/>
          <w:iCs/>
          <w:color w:val="000000"/>
          <w:sz w:val="28"/>
          <w:szCs w:val="28"/>
          <w:lang w:val="vi-VN"/>
        </w:rPr>
        <w:t xml:space="preserve"> đề cuối năm thông qua ngày       t</w:t>
      </w:r>
      <w:r w:rsidR="00724CB0" w:rsidRPr="00FA38E0">
        <w:rPr>
          <w:i/>
          <w:iCs/>
          <w:color w:val="000000"/>
          <w:sz w:val="28"/>
          <w:szCs w:val="28"/>
        </w:rPr>
        <w:t xml:space="preserve">háng       năm </w:t>
      </w:r>
      <w:r w:rsidR="000C6618">
        <w:rPr>
          <w:i/>
          <w:iCs/>
          <w:color w:val="000000"/>
          <w:sz w:val="28"/>
          <w:szCs w:val="28"/>
        </w:rPr>
        <w:t>2025</w:t>
      </w:r>
      <w:r w:rsidRPr="00FA38E0">
        <w:rPr>
          <w:i/>
          <w:iCs/>
          <w:color w:val="000000"/>
          <w:sz w:val="28"/>
          <w:szCs w:val="28"/>
        </w:rPr>
        <w:t>./.</w:t>
      </w:r>
    </w:p>
    <w:p w14:paraId="491F8666" w14:textId="77777777" w:rsidR="00BC013D" w:rsidRPr="00862963" w:rsidRDefault="00BC013D" w:rsidP="00811810">
      <w:pPr>
        <w:spacing w:before="100" w:line="340" w:lineRule="exact"/>
        <w:ind w:firstLine="567"/>
        <w:jc w:val="both"/>
        <w:rPr>
          <w:sz w:val="28"/>
          <w:szCs w:val="28"/>
        </w:rPr>
      </w:pPr>
    </w:p>
    <w:tbl>
      <w:tblPr>
        <w:tblW w:w="5076" w:type="pct"/>
        <w:tblBorders>
          <w:top w:val="nil"/>
          <w:bottom w:val="nil"/>
          <w:insideH w:val="nil"/>
          <w:insideV w:val="nil"/>
        </w:tblBorders>
        <w:tblCellMar>
          <w:left w:w="0" w:type="dxa"/>
          <w:right w:w="0" w:type="dxa"/>
        </w:tblCellMar>
        <w:tblLook w:val="04A0" w:firstRow="1" w:lastRow="0" w:firstColumn="1" w:lastColumn="0" w:noHBand="0" w:noVBand="1"/>
      </w:tblPr>
      <w:tblGrid>
        <w:gridCol w:w="4675"/>
        <w:gridCol w:w="4535"/>
      </w:tblGrid>
      <w:tr w:rsidR="00472964" w14:paraId="035FA582" w14:textId="77777777" w:rsidTr="005D2446">
        <w:tc>
          <w:tcPr>
            <w:tcW w:w="2538" w:type="pct"/>
            <w:tcBorders>
              <w:top w:val="nil"/>
              <w:left w:val="nil"/>
              <w:bottom w:val="nil"/>
              <w:right w:val="nil"/>
              <w:tl2br w:val="nil"/>
              <w:tr2bl w:val="nil"/>
            </w:tcBorders>
            <w:shd w:val="clear" w:color="auto" w:fill="auto"/>
            <w:tcMar>
              <w:top w:w="0" w:type="dxa"/>
              <w:left w:w="108" w:type="dxa"/>
              <w:bottom w:w="0" w:type="dxa"/>
              <w:right w:w="108" w:type="dxa"/>
            </w:tcMar>
          </w:tcPr>
          <w:bookmarkEnd w:id="2"/>
          <w:p w14:paraId="5973DAEF" w14:textId="77777777" w:rsidR="00287F96" w:rsidRPr="005D2446" w:rsidRDefault="00472964" w:rsidP="00F04550">
            <w:pPr>
              <w:rPr>
                <w:color w:val="000000"/>
                <w:sz w:val="22"/>
                <w:szCs w:val="22"/>
              </w:rPr>
            </w:pPr>
            <w:r>
              <w:rPr>
                <w:b/>
                <w:bCs/>
                <w:i/>
                <w:iCs/>
              </w:rPr>
              <w:t>Nơi nhận:</w:t>
            </w:r>
            <w:r>
              <w:rPr>
                <w:b/>
                <w:bCs/>
                <w:i/>
                <w:iCs/>
              </w:rPr>
              <w:br/>
            </w:r>
            <w:r w:rsidR="00287F96" w:rsidRPr="005D2446">
              <w:rPr>
                <w:color w:val="000000"/>
                <w:sz w:val="22"/>
                <w:szCs w:val="22"/>
              </w:rPr>
              <w:t xml:space="preserve">- Ủy ban Thường vụ </w:t>
            </w:r>
            <w:bookmarkStart w:id="9" w:name="_GoBack"/>
            <w:bookmarkEnd w:id="9"/>
            <w:r w:rsidR="00287F96" w:rsidRPr="005D2446">
              <w:rPr>
                <w:color w:val="000000"/>
                <w:sz w:val="22"/>
                <w:szCs w:val="22"/>
              </w:rPr>
              <w:t>Quốc hội;</w:t>
            </w:r>
          </w:p>
          <w:p w14:paraId="4CA2E188" w14:textId="77777777" w:rsidR="00287F96" w:rsidRPr="005D2446" w:rsidRDefault="00287F96" w:rsidP="00F04550">
            <w:pPr>
              <w:rPr>
                <w:color w:val="000000"/>
                <w:sz w:val="22"/>
                <w:szCs w:val="22"/>
              </w:rPr>
            </w:pPr>
            <w:r w:rsidRPr="005D2446">
              <w:rPr>
                <w:color w:val="000000"/>
                <w:sz w:val="22"/>
                <w:szCs w:val="22"/>
              </w:rPr>
              <w:t>- Chính phủ;</w:t>
            </w:r>
          </w:p>
          <w:p w14:paraId="1FB30F07" w14:textId="7530ABD6" w:rsidR="00287F96" w:rsidRPr="00C578CF" w:rsidRDefault="00287F96" w:rsidP="00F04550">
            <w:pPr>
              <w:rPr>
                <w:color w:val="000000"/>
                <w:spacing w:val="-6"/>
                <w:sz w:val="22"/>
                <w:szCs w:val="22"/>
                <w:lang w:val="vi-VN"/>
              </w:rPr>
            </w:pPr>
            <w:r w:rsidRPr="005D2446">
              <w:rPr>
                <w:color w:val="000000"/>
                <w:sz w:val="22"/>
                <w:szCs w:val="22"/>
              </w:rPr>
              <w:t>- Văn phòng: Quốc hội, Chính phủ;</w:t>
            </w:r>
            <w:r w:rsidRPr="005D2446">
              <w:rPr>
                <w:color w:val="000000"/>
                <w:sz w:val="22"/>
                <w:szCs w:val="22"/>
              </w:rPr>
              <w:br/>
            </w:r>
            <w:r w:rsidRPr="005D2446">
              <w:rPr>
                <w:color w:val="000000"/>
                <w:spacing w:val="-8"/>
                <w:sz w:val="22"/>
                <w:szCs w:val="22"/>
              </w:rPr>
              <w:t xml:space="preserve">- Các bộ: Tài chính, Tư pháp, Y tế, Nông Nghiệp và Môi trường, Công </w:t>
            </w:r>
            <w:r w:rsidR="00C578CF">
              <w:rPr>
                <w:color w:val="000000"/>
                <w:spacing w:val="-8"/>
                <w:sz w:val="22"/>
                <w:szCs w:val="22"/>
              </w:rPr>
              <w:t>an</w:t>
            </w:r>
            <w:r w:rsidR="00C578CF">
              <w:rPr>
                <w:color w:val="000000"/>
                <w:spacing w:val="-8"/>
                <w:sz w:val="22"/>
                <w:szCs w:val="22"/>
                <w:lang w:val="vi-VN"/>
              </w:rPr>
              <w:t>;</w:t>
            </w:r>
          </w:p>
          <w:p w14:paraId="3354333F" w14:textId="77777777" w:rsidR="00287F96" w:rsidRPr="005D2446" w:rsidRDefault="00287F96" w:rsidP="00F04550">
            <w:pPr>
              <w:rPr>
                <w:color w:val="000000"/>
                <w:spacing w:val="-6"/>
                <w:sz w:val="22"/>
                <w:szCs w:val="22"/>
              </w:rPr>
            </w:pPr>
            <w:r w:rsidRPr="005D2446">
              <w:rPr>
                <w:color w:val="000000"/>
                <w:spacing w:val="-4"/>
                <w:sz w:val="22"/>
                <w:szCs w:val="22"/>
              </w:rPr>
              <w:t>- Cục kiểm tra văn bản và QLXLVPHC – Bộ tư pháp;</w:t>
            </w:r>
            <w:r w:rsidRPr="005D2446">
              <w:rPr>
                <w:color w:val="000000"/>
                <w:spacing w:val="-4"/>
                <w:sz w:val="22"/>
                <w:szCs w:val="22"/>
              </w:rPr>
              <w:br/>
            </w:r>
            <w:r w:rsidRPr="005D2446">
              <w:rPr>
                <w:color w:val="000000"/>
                <w:sz w:val="22"/>
                <w:szCs w:val="22"/>
              </w:rPr>
              <w:t>- Thường trực Tỉnh ủy;</w:t>
            </w:r>
            <w:r w:rsidRPr="005D2446">
              <w:rPr>
                <w:color w:val="000000"/>
                <w:sz w:val="22"/>
                <w:szCs w:val="22"/>
              </w:rPr>
              <w:br/>
              <w:t>- Thường trực HĐND tỉnh, UBND tỉnh;</w:t>
            </w:r>
            <w:r w:rsidRPr="005D2446">
              <w:rPr>
                <w:color w:val="000000"/>
                <w:sz w:val="22"/>
                <w:szCs w:val="22"/>
              </w:rPr>
              <w:br/>
              <w:t>- Đoàn đại biểu Quốc hội tỉnh;</w:t>
            </w:r>
            <w:r w:rsidRPr="005D2446">
              <w:rPr>
                <w:color w:val="000000"/>
                <w:sz w:val="22"/>
                <w:szCs w:val="22"/>
              </w:rPr>
              <w:br/>
              <w:t>- Các Ban, đại biểu HĐND tỉnh;</w:t>
            </w:r>
            <w:r w:rsidRPr="005D2446">
              <w:rPr>
                <w:color w:val="000000"/>
                <w:sz w:val="22"/>
                <w:szCs w:val="22"/>
              </w:rPr>
              <w:br/>
              <w:t>- Ủy ban MTTQ, các tổ chức CTXH tỉnh;</w:t>
            </w:r>
            <w:r w:rsidRPr="005D2446">
              <w:rPr>
                <w:color w:val="000000"/>
                <w:sz w:val="22"/>
                <w:szCs w:val="22"/>
              </w:rPr>
              <w:br/>
              <w:t>- Các Sở, ban, ngành thuộc tỉnh;</w:t>
            </w:r>
            <w:r w:rsidRPr="005D2446">
              <w:rPr>
                <w:color w:val="000000"/>
                <w:sz w:val="22"/>
                <w:szCs w:val="22"/>
              </w:rPr>
              <w:br/>
              <w:t>- VP: Đoàn ĐBQH và HĐND tỉnh, UBND tỉ</w:t>
            </w:r>
            <w:r w:rsidR="00AC19D3" w:rsidRPr="005D2446">
              <w:rPr>
                <w:color w:val="000000"/>
                <w:sz w:val="22"/>
                <w:szCs w:val="22"/>
              </w:rPr>
              <w:t>nh;</w:t>
            </w:r>
            <w:r w:rsidR="00AC19D3" w:rsidRPr="005D2446">
              <w:rPr>
                <w:color w:val="000000"/>
                <w:sz w:val="22"/>
                <w:szCs w:val="22"/>
              </w:rPr>
              <w:br/>
            </w:r>
            <w:r w:rsidR="005D2446">
              <w:rPr>
                <w:color w:val="000000"/>
                <w:spacing w:val="-6"/>
                <w:sz w:val="22"/>
                <w:szCs w:val="22"/>
              </w:rPr>
              <w:t>- TT</w:t>
            </w:r>
            <w:r w:rsidR="00AC19D3" w:rsidRPr="005D2446">
              <w:rPr>
                <w:color w:val="000000"/>
                <w:spacing w:val="-6"/>
                <w:sz w:val="22"/>
                <w:szCs w:val="22"/>
              </w:rPr>
              <w:t xml:space="preserve"> HĐND, UBND, UBMTTTVN</w:t>
            </w:r>
            <w:r w:rsidR="005D2446">
              <w:rPr>
                <w:color w:val="000000"/>
                <w:spacing w:val="-6"/>
                <w:sz w:val="22"/>
                <w:szCs w:val="22"/>
              </w:rPr>
              <w:t xml:space="preserve"> </w:t>
            </w:r>
            <w:r w:rsidRPr="005D2446">
              <w:rPr>
                <w:color w:val="000000"/>
                <w:spacing w:val="-6"/>
                <w:sz w:val="22"/>
                <w:szCs w:val="22"/>
              </w:rPr>
              <w:t>xã</w:t>
            </w:r>
            <w:r w:rsidR="00AC19D3" w:rsidRPr="005D2446">
              <w:rPr>
                <w:color w:val="000000"/>
                <w:spacing w:val="-6"/>
                <w:sz w:val="22"/>
                <w:szCs w:val="22"/>
              </w:rPr>
              <w:t>, phường</w:t>
            </w:r>
            <w:r w:rsidRPr="005D2446">
              <w:rPr>
                <w:color w:val="000000"/>
                <w:spacing w:val="-6"/>
                <w:sz w:val="22"/>
                <w:szCs w:val="22"/>
              </w:rPr>
              <w:t>;</w:t>
            </w:r>
          </w:p>
          <w:p w14:paraId="403EB81A" w14:textId="77777777" w:rsidR="00287F96" w:rsidRPr="005D2446" w:rsidRDefault="00287F96" w:rsidP="00F04550">
            <w:pPr>
              <w:rPr>
                <w:color w:val="000000"/>
                <w:sz w:val="22"/>
                <w:szCs w:val="22"/>
              </w:rPr>
            </w:pPr>
            <w:r w:rsidRPr="005D2446">
              <w:rPr>
                <w:color w:val="000000"/>
                <w:sz w:val="22"/>
                <w:szCs w:val="22"/>
              </w:rPr>
              <w:t>- Trung tâm Thông tin – Công báo;</w:t>
            </w:r>
          </w:p>
          <w:p w14:paraId="41298A79" w14:textId="77777777" w:rsidR="00472964" w:rsidRDefault="00287F96" w:rsidP="00F04550">
            <w:r w:rsidRPr="005D2446">
              <w:rPr>
                <w:color w:val="000000"/>
                <w:sz w:val="22"/>
                <w:szCs w:val="22"/>
              </w:rPr>
              <w:t>- Báo và Phát thanh, Truyền hình tỉnh;</w:t>
            </w:r>
            <w:r w:rsidR="00E23E85" w:rsidRPr="005D2446">
              <w:rPr>
                <w:color w:val="000000"/>
                <w:sz w:val="22"/>
                <w:szCs w:val="22"/>
              </w:rPr>
              <w:t>;</w:t>
            </w:r>
            <w:r w:rsidR="00E23E85" w:rsidRPr="005D2446">
              <w:rPr>
                <w:color w:val="000000"/>
                <w:sz w:val="22"/>
                <w:szCs w:val="22"/>
              </w:rPr>
              <w:br/>
              <w:t xml:space="preserve">- </w:t>
            </w:r>
            <w:r w:rsidR="00E51FB7" w:rsidRPr="005D2446">
              <w:rPr>
                <w:color w:val="000000"/>
                <w:sz w:val="22"/>
                <w:szCs w:val="22"/>
              </w:rPr>
              <w:t>Lưu: VT</w:t>
            </w:r>
            <w:r w:rsidR="005D2446">
              <w:rPr>
                <w:color w:val="000000"/>
                <w:sz w:val="22"/>
                <w:szCs w:val="22"/>
              </w:rPr>
              <w:t>…..</w:t>
            </w:r>
          </w:p>
        </w:tc>
        <w:tc>
          <w:tcPr>
            <w:tcW w:w="2462" w:type="pct"/>
            <w:tcBorders>
              <w:top w:val="nil"/>
              <w:left w:val="nil"/>
              <w:bottom w:val="nil"/>
              <w:right w:val="nil"/>
              <w:tl2br w:val="nil"/>
              <w:tr2bl w:val="nil"/>
            </w:tcBorders>
            <w:shd w:val="clear" w:color="auto" w:fill="auto"/>
            <w:tcMar>
              <w:top w:w="0" w:type="dxa"/>
              <w:left w:w="108" w:type="dxa"/>
              <w:bottom w:w="0" w:type="dxa"/>
              <w:right w:w="108" w:type="dxa"/>
            </w:tcMar>
          </w:tcPr>
          <w:p w14:paraId="71B2134E" w14:textId="77777777" w:rsidR="007240B2" w:rsidRPr="00BA1176" w:rsidRDefault="009F7507" w:rsidP="009F7507">
            <w:pPr>
              <w:spacing w:line="320" w:lineRule="atLeast"/>
              <w:jc w:val="center"/>
              <w:rPr>
                <w:b/>
                <w:bCs/>
                <w:sz w:val="26"/>
                <w:szCs w:val="26"/>
              </w:rPr>
            </w:pPr>
            <w:r>
              <w:rPr>
                <w:b/>
                <w:bCs/>
                <w:sz w:val="26"/>
                <w:szCs w:val="26"/>
              </w:rPr>
              <w:t>CHỦ TỊCH</w:t>
            </w:r>
            <w:r w:rsidR="007240B2" w:rsidRPr="00BA1176">
              <w:rPr>
                <w:b/>
                <w:bCs/>
                <w:sz w:val="26"/>
                <w:szCs w:val="26"/>
              </w:rPr>
              <w:br/>
            </w:r>
          </w:p>
          <w:p w14:paraId="579B7EE3" w14:textId="77777777" w:rsidR="00472964" w:rsidRDefault="00472964" w:rsidP="009F7507">
            <w:pPr>
              <w:spacing w:line="320" w:lineRule="atLeast"/>
              <w:jc w:val="center"/>
            </w:pPr>
            <w:r>
              <w:rPr>
                <w:b/>
                <w:bCs/>
              </w:rPr>
              <w:br/>
            </w:r>
            <w:r>
              <w:rPr>
                <w:b/>
                <w:bCs/>
              </w:rPr>
              <w:br/>
            </w:r>
            <w:r>
              <w:rPr>
                <w:b/>
                <w:bCs/>
              </w:rPr>
              <w:br/>
            </w:r>
          </w:p>
        </w:tc>
      </w:tr>
    </w:tbl>
    <w:p w14:paraId="075D13F1" w14:textId="77777777" w:rsidR="008E5627" w:rsidRDefault="008E5627" w:rsidP="009F7507">
      <w:pPr>
        <w:spacing w:line="320" w:lineRule="atLeast"/>
      </w:pPr>
    </w:p>
    <w:p w14:paraId="18D2C25F" w14:textId="77777777" w:rsidR="00001798" w:rsidRDefault="00001798" w:rsidP="009F7507">
      <w:pPr>
        <w:spacing w:line="320" w:lineRule="atLeast"/>
      </w:pPr>
    </w:p>
    <w:p w14:paraId="24EA081F" w14:textId="73FBA794" w:rsidR="00D6096E" w:rsidRPr="00D6096E" w:rsidRDefault="00D6096E" w:rsidP="00D6096E">
      <w:pPr>
        <w:rPr>
          <w:vanish/>
        </w:rPr>
      </w:pPr>
    </w:p>
    <w:sectPr w:rsidR="00D6096E" w:rsidRPr="00D6096E" w:rsidSect="006A3F7A">
      <w:headerReference w:type="default" r:id="rId12"/>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0ED0E" w14:textId="77777777" w:rsidR="00887B06" w:rsidRDefault="00887B06" w:rsidP="00DB6318">
      <w:r>
        <w:separator/>
      </w:r>
    </w:p>
  </w:endnote>
  <w:endnote w:type="continuationSeparator" w:id="0">
    <w:p w14:paraId="090F1060" w14:textId="77777777" w:rsidR="00887B06" w:rsidRDefault="00887B06" w:rsidP="00DB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505A5" w14:textId="77777777" w:rsidR="00887B06" w:rsidRDefault="00887B06" w:rsidP="00DB6318">
      <w:r>
        <w:separator/>
      </w:r>
    </w:p>
  </w:footnote>
  <w:footnote w:type="continuationSeparator" w:id="0">
    <w:p w14:paraId="633F4E08" w14:textId="77777777" w:rsidR="00887B06" w:rsidRDefault="00887B06" w:rsidP="00DB63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929A5" w14:textId="7C97507C" w:rsidR="00DB6318" w:rsidRDefault="004163D9">
    <w:pPr>
      <w:pStyle w:val="Header"/>
      <w:jc w:val="center"/>
    </w:pPr>
    <w:r>
      <w:fldChar w:fldCharType="begin"/>
    </w:r>
    <w:r w:rsidR="00DB6318">
      <w:instrText xml:space="preserve"> PAGE   \* MERGEFORMAT </w:instrText>
    </w:r>
    <w:r>
      <w:fldChar w:fldCharType="separate"/>
    </w:r>
    <w:r w:rsidR="00517CD0">
      <w:rPr>
        <w:noProof/>
      </w:rPr>
      <w:t>2</w:t>
    </w:r>
    <w:r>
      <w:rPr>
        <w:noProof/>
      </w:rPr>
      <w:fldChar w:fldCharType="end"/>
    </w:r>
  </w:p>
  <w:p w14:paraId="3C9F5989" w14:textId="77777777" w:rsidR="00DB6318" w:rsidRDefault="00DB6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57"/>
    <w:rsid w:val="000013C4"/>
    <w:rsid w:val="000014BD"/>
    <w:rsid w:val="00001798"/>
    <w:rsid w:val="00004CBB"/>
    <w:rsid w:val="00020459"/>
    <w:rsid w:val="0002606F"/>
    <w:rsid w:val="00026E89"/>
    <w:rsid w:val="00032A66"/>
    <w:rsid w:val="00040D8F"/>
    <w:rsid w:val="00051945"/>
    <w:rsid w:val="00055743"/>
    <w:rsid w:val="00057ED6"/>
    <w:rsid w:val="0006148B"/>
    <w:rsid w:val="000717CB"/>
    <w:rsid w:val="00073542"/>
    <w:rsid w:val="00077E47"/>
    <w:rsid w:val="00083B9F"/>
    <w:rsid w:val="000864DA"/>
    <w:rsid w:val="00087FB5"/>
    <w:rsid w:val="0009260F"/>
    <w:rsid w:val="000A0A21"/>
    <w:rsid w:val="000A6AD7"/>
    <w:rsid w:val="000A6CAD"/>
    <w:rsid w:val="000B1460"/>
    <w:rsid w:val="000B206E"/>
    <w:rsid w:val="000C2365"/>
    <w:rsid w:val="000C6618"/>
    <w:rsid w:val="000C67EE"/>
    <w:rsid w:val="000D2DBC"/>
    <w:rsid w:val="000D6429"/>
    <w:rsid w:val="000E1B6E"/>
    <w:rsid w:val="000E6CA2"/>
    <w:rsid w:val="000E6E89"/>
    <w:rsid w:val="000F6095"/>
    <w:rsid w:val="00112CE3"/>
    <w:rsid w:val="00115372"/>
    <w:rsid w:val="00116166"/>
    <w:rsid w:val="0011746D"/>
    <w:rsid w:val="00124AA2"/>
    <w:rsid w:val="00125D23"/>
    <w:rsid w:val="00127C07"/>
    <w:rsid w:val="001315D2"/>
    <w:rsid w:val="00132679"/>
    <w:rsid w:val="0013502B"/>
    <w:rsid w:val="00140155"/>
    <w:rsid w:val="00151860"/>
    <w:rsid w:val="0015227A"/>
    <w:rsid w:val="001562AD"/>
    <w:rsid w:val="001708FB"/>
    <w:rsid w:val="0017738A"/>
    <w:rsid w:val="00183441"/>
    <w:rsid w:val="001A1BBD"/>
    <w:rsid w:val="001A4D1B"/>
    <w:rsid w:val="001A5723"/>
    <w:rsid w:val="001A76D8"/>
    <w:rsid w:val="001A7BE9"/>
    <w:rsid w:val="001B364F"/>
    <w:rsid w:val="001B558A"/>
    <w:rsid w:val="001C43D3"/>
    <w:rsid w:val="001E0A84"/>
    <w:rsid w:val="001E6CC0"/>
    <w:rsid w:val="001F0C8E"/>
    <w:rsid w:val="001F6F83"/>
    <w:rsid w:val="00205651"/>
    <w:rsid w:val="00213E2F"/>
    <w:rsid w:val="00234E33"/>
    <w:rsid w:val="00246949"/>
    <w:rsid w:val="00247331"/>
    <w:rsid w:val="00247A79"/>
    <w:rsid w:val="00252037"/>
    <w:rsid w:val="002570AB"/>
    <w:rsid w:val="00257C30"/>
    <w:rsid w:val="00270FA8"/>
    <w:rsid w:val="00274CB6"/>
    <w:rsid w:val="00287F96"/>
    <w:rsid w:val="00291371"/>
    <w:rsid w:val="00291FB6"/>
    <w:rsid w:val="00296F00"/>
    <w:rsid w:val="002A020B"/>
    <w:rsid w:val="002A19AE"/>
    <w:rsid w:val="002A367B"/>
    <w:rsid w:val="002A4C2C"/>
    <w:rsid w:val="002C0A2A"/>
    <w:rsid w:val="002C7CF8"/>
    <w:rsid w:val="002D44F2"/>
    <w:rsid w:val="002D4A43"/>
    <w:rsid w:val="002E5970"/>
    <w:rsid w:val="002E5CC7"/>
    <w:rsid w:val="002F0866"/>
    <w:rsid w:val="002F5285"/>
    <w:rsid w:val="00305883"/>
    <w:rsid w:val="00315697"/>
    <w:rsid w:val="0032370A"/>
    <w:rsid w:val="00323BDB"/>
    <w:rsid w:val="00334213"/>
    <w:rsid w:val="00337467"/>
    <w:rsid w:val="003434A3"/>
    <w:rsid w:val="003463E3"/>
    <w:rsid w:val="0035091C"/>
    <w:rsid w:val="00351240"/>
    <w:rsid w:val="00361609"/>
    <w:rsid w:val="0036740E"/>
    <w:rsid w:val="00380C87"/>
    <w:rsid w:val="00382D13"/>
    <w:rsid w:val="00391C83"/>
    <w:rsid w:val="003939CA"/>
    <w:rsid w:val="00395A7B"/>
    <w:rsid w:val="003B188E"/>
    <w:rsid w:val="003C0238"/>
    <w:rsid w:val="003C44F0"/>
    <w:rsid w:val="003D050F"/>
    <w:rsid w:val="003D3ACF"/>
    <w:rsid w:val="003E2AD4"/>
    <w:rsid w:val="003F6C0E"/>
    <w:rsid w:val="00407BAF"/>
    <w:rsid w:val="004126E6"/>
    <w:rsid w:val="004163D9"/>
    <w:rsid w:val="0041686D"/>
    <w:rsid w:val="00417BA1"/>
    <w:rsid w:val="004254A3"/>
    <w:rsid w:val="00427EF0"/>
    <w:rsid w:val="00441674"/>
    <w:rsid w:val="00443B13"/>
    <w:rsid w:val="00444DC7"/>
    <w:rsid w:val="0044659A"/>
    <w:rsid w:val="00470A40"/>
    <w:rsid w:val="00472862"/>
    <w:rsid w:val="00472964"/>
    <w:rsid w:val="00474853"/>
    <w:rsid w:val="00474FEE"/>
    <w:rsid w:val="0048113D"/>
    <w:rsid w:val="004B44C2"/>
    <w:rsid w:val="004B5682"/>
    <w:rsid w:val="004C5925"/>
    <w:rsid w:val="004C739E"/>
    <w:rsid w:val="004D2056"/>
    <w:rsid w:val="004E5371"/>
    <w:rsid w:val="004E779F"/>
    <w:rsid w:val="005041F7"/>
    <w:rsid w:val="0050479E"/>
    <w:rsid w:val="00507C16"/>
    <w:rsid w:val="00507D32"/>
    <w:rsid w:val="005105C4"/>
    <w:rsid w:val="00512D6D"/>
    <w:rsid w:val="005148DA"/>
    <w:rsid w:val="00516E4F"/>
    <w:rsid w:val="00517CD0"/>
    <w:rsid w:val="00521B24"/>
    <w:rsid w:val="00523C9D"/>
    <w:rsid w:val="0052720D"/>
    <w:rsid w:val="00535452"/>
    <w:rsid w:val="005401FC"/>
    <w:rsid w:val="00541F96"/>
    <w:rsid w:val="00542570"/>
    <w:rsid w:val="0054435D"/>
    <w:rsid w:val="0055502A"/>
    <w:rsid w:val="00555788"/>
    <w:rsid w:val="0057700F"/>
    <w:rsid w:val="00581BFF"/>
    <w:rsid w:val="00583148"/>
    <w:rsid w:val="00585DA9"/>
    <w:rsid w:val="005A3491"/>
    <w:rsid w:val="005A4B72"/>
    <w:rsid w:val="005A7F06"/>
    <w:rsid w:val="005B1CC4"/>
    <w:rsid w:val="005D2446"/>
    <w:rsid w:val="005D7B0E"/>
    <w:rsid w:val="005E5585"/>
    <w:rsid w:val="005E5796"/>
    <w:rsid w:val="005E5BF2"/>
    <w:rsid w:val="005E7EE7"/>
    <w:rsid w:val="005F365C"/>
    <w:rsid w:val="005F62C6"/>
    <w:rsid w:val="005F7F5B"/>
    <w:rsid w:val="00600FD0"/>
    <w:rsid w:val="006058AB"/>
    <w:rsid w:val="006140DD"/>
    <w:rsid w:val="00617857"/>
    <w:rsid w:val="006237F5"/>
    <w:rsid w:val="00635A31"/>
    <w:rsid w:val="0064317C"/>
    <w:rsid w:val="006509FC"/>
    <w:rsid w:val="0065127E"/>
    <w:rsid w:val="006534CF"/>
    <w:rsid w:val="00671C91"/>
    <w:rsid w:val="00673F44"/>
    <w:rsid w:val="006751C1"/>
    <w:rsid w:val="00675545"/>
    <w:rsid w:val="006759A8"/>
    <w:rsid w:val="00676192"/>
    <w:rsid w:val="00682BAB"/>
    <w:rsid w:val="006A3F7A"/>
    <w:rsid w:val="006A5283"/>
    <w:rsid w:val="006B2DA5"/>
    <w:rsid w:val="006B7DEE"/>
    <w:rsid w:val="006D38D6"/>
    <w:rsid w:val="006E167E"/>
    <w:rsid w:val="006E234F"/>
    <w:rsid w:val="006E306E"/>
    <w:rsid w:val="006E4A84"/>
    <w:rsid w:val="006E622B"/>
    <w:rsid w:val="00705E3C"/>
    <w:rsid w:val="00707B29"/>
    <w:rsid w:val="007226B9"/>
    <w:rsid w:val="007240B2"/>
    <w:rsid w:val="00724939"/>
    <w:rsid w:val="00724CB0"/>
    <w:rsid w:val="0073429D"/>
    <w:rsid w:val="0073605C"/>
    <w:rsid w:val="00747042"/>
    <w:rsid w:val="0075230B"/>
    <w:rsid w:val="007537BB"/>
    <w:rsid w:val="0075397E"/>
    <w:rsid w:val="00757857"/>
    <w:rsid w:val="00761DE9"/>
    <w:rsid w:val="00765830"/>
    <w:rsid w:val="007709B0"/>
    <w:rsid w:val="007729DE"/>
    <w:rsid w:val="007742E3"/>
    <w:rsid w:val="007809F8"/>
    <w:rsid w:val="007A2409"/>
    <w:rsid w:val="007A600B"/>
    <w:rsid w:val="007A6E3F"/>
    <w:rsid w:val="007C2380"/>
    <w:rsid w:val="007C240E"/>
    <w:rsid w:val="007C289F"/>
    <w:rsid w:val="007C29A8"/>
    <w:rsid w:val="007D5650"/>
    <w:rsid w:val="007D62C4"/>
    <w:rsid w:val="007E0551"/>
    <w:rsid w:val="00800CB6"/>
    <w:rsid w:val="008072F7"/>
    <w:rsid w:val="00810D61"/>
    <w:rsid w:val="00811810"/>
    <w:rsid w:val="00811F04"/>
    <w:rsid w:val="008159BC"/>
    <w:rsid w:val="0082366A"/>
    <w:rsid w:val="0082572C"/>
    <w:rsid w:val="00833037"/>
    <w:rsid w:val="0083454B"/>
    <w:rsid w:val="008359A4"/>
    <w:rsid w:val="0084365F"/>
    <w:rsid w:val="00845836"/>
    <w:rsid w:val="0084769A"/>
    <w:rsid w:val="00862963"/>
    <w:rsid w:val="00863009"/>
    <w:rsid w:val="00866580"/>
    <w:rsid w:val="0087745A"/>
    <w:rsid w:val="00881D35"/>
    <w:rsid w:val="00882C9C"/>
    <w:rsid w:val="008852FB"/>
    <w:rsid w:val="00887B06"/>
    <w:rsid w:val="0089003D"/>
    <w:rsid w:val="00890ACF"/>
    <w:rsid w:val="008A150A"/>
    <w:rsid w:val="008A41CB"/>
    <w:rsid w:val="008B1ECE"/>
    <w:rsid w:val="008B25E4"/>
    <w:rsid w:val="008B473D"/>
    <w:rsid w:val="008B7A36"/>
    <w:rsid w:val="008C025C"/>
    <w:rsid w:val="008D45BD"/>
    <w:rsid w:val="008D5557"/>
    <w:rsid w:val="008D79C1"/>
    <w:rsid w:val="008E0643"/>
    <w:rsid w:val="008E5627"/>
    <w:rsid w:val="008E6199"/>
    <w:rsid w:val="008E691A"/>
    <w:rsid w:val="008F1079"/>
    <w:rsid w:val="008F4634"/>
    <w:rsid w:val="00906C7E"/>
    <w:rsid w:val="00913F55"/>
    <w:rsid w:val="00914882"/>
    <w:rsid w:val="00917C43"/>
    <w:rsid w:val="009216D7"/>
    <w:rsid w:val="009240C9"/>
    <w:rsid w:val="009242B2"/>
    <w:rsid w:val="00924C12"/>
    <w:rsid w:val="00931A89"/>
    <w:rsid w:val="00933674"/>
    <w:rsid w:val="00947084"/>
    <w:rsid w:val="00956832"/>
    <w:rsid w:val="00957794"/>
    <w:rsid w:val="00960BB6"/>
    <w:rsid w:val="009728A0"/>
    <w:rsid w:val="0097778F"/>
    <w:rsid w:val="009853D9"/>
    <w:rsid w:val="0098612F"/>
    <w:rsid w:val="0098674D"/>
    <w:rsid w:val="0099267D"/>
    <w:rsid w:val="009932DF"/>
    <w:rsid w:val="00993E48"/>
    <w:rsid w:val="00995781"/>
    <w:rsid w:val="00996E40"/>
    <w:rsid w:val="009A641F"/>
    <w:rsid w:val="009C2305"/>
    <w:rsid w:val="009C2E40"/>
    <w:rsid w:val="009D4435"/>
    <w:rsid w:val="009D7640"/>
    <w:rsid w:val="009E6F27"/>
    <w:rsid w:val="009F5AB6"/>
    <w:rsid w:val="009F7507"/>
    <w:rsid w:val="00A03084"/>
    <w:rsid w:val="00A05808"/>
    <w:rsid w:val="00A27F8E"/>
    <w:rsid w:val="00A30E1F"/>
    <w:rsid w:val="00A336B6"/>
    <w:rsid w:val="00A36D63"/>
    <w:rsid w:val="00A40CA6"/>
    <w:rsid w:val="00A4148D"/>
    <w:rsid w:val="00A418B9"/>
    <w:rsid w:val="00A577D6"/>
    <w:rsid w:val="00A673FC"/>
    <w:rsid w:val="00A8088E"/>
    <w:rsid w:val="00A83086"/>
    <w:rsid w:val="00A869A1"/>
    <w:rsid w:val="00A90DB5"/>
    <w:rsid w:val="00A92B36"/>
    <w:rsid w:val="00A95B9A"/>
    <w:rsid w:val="00A966F2"/>
    <w:rsid w:val="00A979C3"/>
    <w:rsid w:val="00AA08F1"/>
    <w:rsid w:val="00AA0AF8"/>
    <w:rsid w:val="00AA7E46"/>
    <w:rsid w:val="00AB3FD8"/>
    <w:rsid w:val="00AB6460"/>
    <w:rsid w:val="00AB68BF"/>
    <w:rsid w:val="00AC04B6"/>
    <w:rsid w:val="00AC19D3"/>
    <w:rsid w:val="00AC5712"/>
    <w:rsid w:val="00AD1CB0"/>
    <w:rsid w:val="00AD6170"/>
    <w:rsid w:val="00AD74C4"/>
    <w:rsid w:val="00AE7394"/>
    <w:rsid w:val="00AF5259"/>
    <w:rsid w:val="00AF57CA"/>
    <w:rsid w:val="00AF6E10"/>
    <w:rsid w:val="00B05857"/>
    <w:rsid w:val="00B14716"/>
    <w:rsid w:val="00B21946"/>
    <w:rsid w:val="00B35A44"/>
    <w:rsid w:val="00B438A0"/>
    <w:rsid w:val="00B51AC9"/>
    <w:rsid w:val="00B60B20"/>
    <w:rsid w:val="00B630C3"/>
    <w:rsid w:val="00B639C1"/>
    <w:rsid w:val="00B6786E"/>
    <w:rsid w:val="00B72703"/>
    <w:rsid w:val="00B75E55"/>
    <w:rsid w:val="00B77ABC"/>
    <w:rsid w:val="00B82F40"/>
    <w:rsid w:val="00B9339A"/>
    <w:rsid w:val="00B93CEE"/>
    <w:rsid w:val="00B945D2"/>
    <w:rsid w:val="00B96D8F"/>
    <w:rsid w:val="00B97E16"/>
    <w:rsid w:val="00BA1176"/>
    <w:rsid w:val="00BA3309"/>
    <w:rsid w:val="00BA701D"/>
    <w:rsid w:val="00BB1068"/>
    <w:rsid w:val="00BB1BDC"/>
    <w:rsid w:val="00BC013D"/>
    <w:rsid w:val="00BC21A3"/>
    <w:rsid w:val="00BC5ED1"/>
    <w:rsid w:val="00BC7622"/>
    <w:rsid w:val="00BD0A7D"/>
    <w:rsid w:val="00BD1F3C"/>
    <w:rsid w:val="00BD41B1"/>
    <w:rsid w:val="00BE090E"/>
    <w:rsid w:val="00BF1CC5"/>
    <w:rsid w:val="00BF2483"/>
    <w:rsid w:val="00BF54C1"/>
    <w:rsid w:val="00C00896"/>
    <w:rsid w:val="00C04B82"/>
    <w:rsid w:val="00C17D6E"/>
    <w:rsid w:val="00C21BF2"/>
    <w:rsid w:val="00C27192"/>
    <w:rsid w:val="00C37AD2"/>
    <w:rsid w:val="00C523A8"/>
    <w:rsid w:val="00C534B1"/>
    <w:rsid w:val="00C53C0C"/>
    <w:rsid w:val="00C55527"/>
    <w:rsid w:val="00C5698F"/>
    <w:rsid w:val="00C578CF"/>
    <w:rsid w:val="00C60397"/>
    <w:rsid w:val="00C60696"/>
    <w:rsid w:val="00C66023"/>
    <w:rsid w:val="00C664D4"/>
    <w:rsid w:val="00C7228E"/>
    <w:rsid w:val="00C828AE"/>
    <w:rsid w:val="00CA55F5"/>
    <w:rsid w:val="00CA63EF"/>
    <w:rsid w:val="00CA65F3"/>
    <w:rsid w:val="00CB0074"/>
    <w:rsid w:val="00CB42A5"/>
    <w:rsid w:val="00CB4433"/>
    <w:rsid w:val="00CB6A9A"/>
    <w:rsid w:val="00CC1009"/>
    <w:rsid w:val="00CC3E46"/>
    <w:rsid w:val="00CE5C34"/>
    <w:rsid w:val="00CE7DF7"/>
    <w:rsid w:val="00D0003B"/>
    <w:rsid w:val="00D05FBB"/>
    <w:rsid w:val="00D1323F"/>
    <w:rsid w:val="00D147A4"/>
    <w:rsid w:val="00D23744"/>
    <w:rsid w:val="00D35456"/>
    <w:rsid w:val="00D41DF6"/>
    <w:rsid w:val="00D47963"/>
    <w:rsid w:val="00D6096E"/>
    <w:rsid w:val="00D77836"/>
    <w:rsid w:val="00D806AB"/>
    <w:rsid w:val="00D80EE5"/>
    <w:rsid w:val="00D920FE"/>
    <w:rsid w:val="00D936C3"/>
    <w:rsid w:val="00DA4884"/>
    <w:rsid w:val="00DB4EF7"/>
    <w:rsid w:val="00DB6108"/>
    <w:rsid w:val="00DB6318"/>
    <w:rsid w:val="00DC7C39"/>
    <w:rsid w:val="00DD273F"/>
    <w:rsid w:val="00DD5895"/>
    <w:rsid w:val="00DD6732"/>
    <w:rsid w:val="00DE13E7"/>
    <w:rsid w:val="00DE2510"/>
    <w:rsid w:val="00DE52D4"/>
    <w:rsid w:val="00DE6470"/>
    <w:rsid w:val="00DE6FCC"/>
    <w:rsid w:val="00E03214"/>
    <w:rsid w:val="00E03DDC"/>
    <w:rsid w:val="00E04352"/>
    <w:rsid w:val="00E23E85"/>
    <w:rsid w:val="00E33AF0"/>
    <w:rsid w:val="00E36BE4"/>
    <w:rsid w:val="00E40E96"/>
    <w:rsid w:val="00E424C0"/>
    <w:rsid w:val="00E42712"/>
    <w:rsid w:val="00E43972"/>
    <w:rsid w:val="00E46371"/>
    <w:rsid w:val="00E51FB7"/>
    <w:rsid w:val="00E542F4"/>
    <w:rsid w:val="00E54649"/>
    <w:rsid w:val="00E5561F"/>
    <w:rsid w:val="00E6302A"/>
    <w:rsid w:val="00E819AC"/>
    <w:rsid w:val="00E90F2E"/>
    <w:rsid w:val="00E90FD6"/>
    <w:rsid w:val="00E959BA"/>
    <w:rsid w:val="00E965F4"/>
    <w:rsid w:val="00EB6E66"/>
    <w:rsid w:val="00EB7890"/>
    <w:rsid w:val="00ED5159"/>
    <w:rsid w:val="00EE6F37"/>
    <w:rsid w:val="00EE703D"/>
    <w:rsid w:val="00EF18F4"/>
    <w:rsid w:val="00EF37FD"/>
    <w:rsid w:val="00EF5CC1"/>
    <w:rsid w:val="00F03FD2"/>
    <w:rsid w:val="00F04550"/>
    <w:rsid w:val="00F05133"/>
    <w:rsid w:val="00F07729"/>
    <w:rsid w:val="00F17C5A"/>
    <w:rsid w:val="00F26C5C"/>
    <w:rsid w:val="00F46C99"/>
    <w:rsid w:val="00F478CC"/>
    <w:rsid w:val="00F541EC"/>
    <w:rsid w:val="00F60EA9"/>
    <w:rsid w:val="00F6297B"/>
    <w:rsid w:val="00F62ADC"/>
    <w:rsid w:val="00F67A10"/>
    <w:rsid w:val="00F9160B"/>
    <w:rsid w:val="00F95EDD"/>
    <w:rsid w:val="00FA1DC2"/>
    <w:rsid w:val="00FA38E0"/>
    <w:rsid w:val="00FA5AD5"/>
    <w:rsid w:val="00FB155D"/>
    <w:rsid w:val="00FB35C3"/>
    <w:rsid w:val="00FB37F9"/>
    <w:rsid w:val="00FB40BC"/>
    <w:rsid w:val="00FC0BC0"/>
    <w:rsid w:val="00FC6142"/>
    <w:rsid w:val="00FC617F"/>
    <w:rsid w:val="00FC61D7"/>
    <w:rsid w:val="00FD1780"/>
    <w:rsid w:val="00FD7647"/>
    <w:rsid w:val="00FE22C5"/>
    <w:rsid w:val="00FF12F4"/>
    <w:rsid w:val="00FF14A0"/>
    <w:rsid w:val="00FF6DB8"/>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0C220E1"/>
  <w15:docId w15:val="{26B31F3B-89DB-421C-AE25-ECC07C91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57C30"/>
    <w:rPr>
      <w:sz w:val="16"/>
      <w:szCs w:val="16"/>
    </w:rPr>
  </w:style>
  <w:style w:type="paragraph" w:styleId="CommentText">
    <w:name w:val="annotation text"/>
    <w:basedOn w:val="Normal"/>
    <w:link w:val="CommentTextChar"/>
    <w:uiPriority w:val="99"/>
    <w:semiHidden/>
    <w:unhideWhenUsed/>
    <w:rsid w:val="00257C30"/>
    <w:rPr>
      <w:sz w:val="20"/>
      <w:szCs w:val="20"/>
    </w:rPr>
  </w:style>
  <w:style w:type="character" w:customStyle="1" w:styleId="CommentTextChar">
    <w:name w:val="Comment Text Char"/>
    <w:basedOn w:val="DefaultParagraphFont"/>
    <w:link w:val="CommentText"/>
    <w:uiPriority w:val="99"/>
    <w:semiHidden/>
    <w:rsid w:val="00257C30"/>
  </w:style>
  <w:style w:type="paragraph" w:styleId="CommentSubject">
    <w:name w:val="annotation subject"/>
    <w:basedOn w:val="CommentText"/>
    <w:next w:val="CommentText"/>
    <w:link w:val="CommentSubjectChar"/>
    <w:uiPriority w:val="99"/>
    <w:semiHidden/>
    <w:unhideWhenUsed/>
    <w:rsid w:val="00257C30"/>
    <w:rPr>
      <w:b/>
      <w:bCs/>
    </w:rPr>
  </w:style>
  <w:style w:type="character" w:customStyle="1" w:styleId="CommentSubjectChar">
    <w:name w:val="Comment Subject Char"/>
    <w:link w:val="CommentSubject"/>
    <w:uiPriority w:val="99"/>
    <w:semiHidden/>
    <w:rsid w:val="00257C30"/>
    <w:rPr>
      <w:b/>
      <w:bCs/>
    </w:rPr>
  </w:style>
  <w:style w:type="paragraph" w:styleId="Revision">
    <w:name w:val="Revision"/>
    <w:hidden/>
    <w:uiPriority w:val="99"/>
    <w:unhideWhenUsed/>
    <w:rsid w:val="00257C30"/>
    <w:rPr>
      <w:sz w:val="24"/>
      <w:szCs w:val="24"/>
    </w:rPr>
  </w:style>
  <w:style w:type="paragraph" w:styleId="BalloonText">
    <w:name w:val="Balloon Text"/>
    <w:basedOn w:val="Normal"/>
    <w:link w:val="BalloonTextChar"/>
    <w:uiPriority w:val="99"/>
    <w:semiHidden/>
    <w:unhideWhenUsed/>
    <w:rsid w:val="00257C30"/>
    <w:rPr>
      <w:rFonts w:ascii="Segoe UI" w:hAnsi="Segoe UI" w:cs="Segoe UI"/>
      <w:sz w:val="18"/>
      <w:szCs w:val="18"/>
    </w:rPr>
  </w:style>
  <w:style w:type="character" w:customStyle="1" w:styleId="BalloonTextChar">
    <w:name w:val="Balloon Text Char"/>
    <w:link w:val="BalloonText"/>
    <w:uiPriority w:val="99"/>
    <w:semiHidden/>
    <w:rsid w:val="00257C30"/>
    <w:rPr>
      <w:rFonts w:ascii="Segoe UI" w:hAnsi="Segoe UI" w:cs="Segoe UI"/>
      <w:sz w:val="18"/>
      <w:szCs w:val="18"/>
    </w:rPr>
  </w:style>
  <w:style w:type="paragraph" w:styleId="Header">
    <w:name w:val="header"/>
    <w:basedOn w:val="Normal"/>
    <w:link w:val="HeaderChar"/>
    <w:uiPriority w:val="99"/>
    <w:unhideWhenUsed/>
    <w:rsid w:val="00DB6318"/>
    <w:pPr>
      <w:tabs>
        <w:tab w:val="center" w:pos="4680"/>
        <w:tab w:val="right" w:pos="9360"/>
      </w:tabs>
    </w:pPr>
  </w:style>
  <w:style w:type="character" w:customStyle="1" w:styleId="HeaderChar">
    <w:name w:val="Header Char"/>
    <w:link w:val="Header"/>
    <w:uiPriority w:val="99"/>
    <w:rsid w:val="00DB6318"/>
    <w:rPr>
      <w:sz w:val="24"/>
      <w:szCs w:val="24"/>
    </w:rPr>
  </w:style>
  <w:style w:type="paragraph" w:styleId="Footer">
    <w:name w:val="footer"/>
    <w:basedOn w:val="Normal"/>
    <w:link w:val="FooterChar"/>
    <w:uiPriority w:val="99"/>
    <w:unhideWhenUsed/>
    <w:rsid w:val="00DB6318"/>
    <w:pPr>
      <w:tabs>
        <w:tab w:val="center" w:pos="4680"/>
        <w:tab w:val="right" w:pos="9360"/>
      </w:tabs>
    </w:pPr>
  </w:style>
  <w:style w:type="character" w:customStyle="1" w:styleId="FooterChar">
    <w:name w:val="Footer Char"/>
    <w:link w:val="Footer"/>
    <w:uiPriority w:val="99"/>
    <w:rsid w:val="00DB6318"/>
    <w:rPr>
      <w:sz w:val="24"/>
      <w:szCs w:val="24"/>
    </w:rPr>
  </w:style>
  <w:style w:type="paragraph" w:styleId="NormalWeb">
    <w:name w:val="Normal (Web)"/>
    <w:basedOn w:val="Normal"/>
    <w:uiPriority w:val="99"/>
    <w:unhideWhenUsed/>
    <w:rsid w:val="007A6E3F"/>
    <w:pPr>
      <w:spacing w:before="100" w:beforeAutospacing="1" w:after="100" w:afterAutospacing="1"/>
    </w:pPr>
  </w:style>
  <w:style w:type="character" w:customStyle="1" w:styleId="fontstyle01">
    <w:name w:val="fontstyle01"/>
    <w:basedOn w:val="DefaultParagraphFont"/>
    <w:rsid w:val="00C534B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23E85"/>
    <w:rPr>
      <w:rFonts w:ascii="TimesNewRomanPSMT" w:hAnsi="TimesNewRomanPSMT" w:hint="default"/>
      <w:b w:val="0"/>
      <w:bCs w:val="0"/>
      <w:i w:val="0"/>
      <w:iCs w:val="0"/>
      <w:color w:val="000000"/>
      <w:sz w:val="28"/>
      <w:szCs w:val="28"/>
    </w:rPr>
  </w:style>
  <w:style w:type="paragraph" w:customStyle="1" w:styleId="Char">
    <w:name w:val="Char"/>
    <w:basedOn w:val="Normal"/>
    <w:rsid w:val="001F0C8E"/>
    <w:pPr>
      <w:spacing w:after="160" w:line="240" w:lineRule="exact"/>
    </w:pPr>
    <w:rPr>
      <w:sz w:val="20"/>
      <w:szCs w:val="20"/>
    </w:rPr>
  </w:style>
  <w:style w:type="paragraph" w:styleId="ListParagraph">
    <w:name w:val="List Paragraph"/>
    <w:basedOn w:val="Normal"/>
    <w:uiPriority w:val="99"/>
    <w:qFormat/>
    <w:rsid w:val="00287F96"/>
    <w:pPr>
      <w:ind w:left="720"/>
      <w:contextualSpacing/>
    </w:pPr>
  </w:style>
  <w:style w:type="character" w:styleId="Hyperlink">
    <w:name w:val="Hyperlink"/>
    <w:basedOn w:val="DefaultParagraphFont"/>
    <w:uiPriority w:val="99"/>
    <w:semiHidden/>
    <w:unhideWhenUsed/>
    <w:rsid w:val="00001798"/>
    <w:rPr>
      <w:color w:val="0000FF"/>
      <w:u w:val="single"/>
    </w:rPr>
  </w:style>
  <w:style w:type="character" w:customStyle="1" w:styleId="apple-converted-space">
    <w:name w:val="apple-converted-space"/>
    <w:rsid w:val="00F6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07">
      <w:bodyDiv w:val="1"/>
      <w:marLeft w:val="0"/>
      <w:marRight w:val="0"/>
      <w:marTop w:val="0"/>
      <w:marBottom w:val="0"/>
      <w:divBdr>
        <w:top w:val="none" w:sz="0" w:space="0" w:color="auto"/>
        <w:left w:val="none" w:sz="0" w:space="0" w:color="auto"/>
        <w:bottom w:val="none" w:sz="0" w:space="0" w:color="auto"/>
        <w:right w:val="none" w:sz="0" w:space="0" w:color="auto"/>
      </w:divBdr>
    </w:div>
    <w:div w:id="31465890">
      <w:bodyDiv w:val="1"/>
      <w:marLeft w:val="0"/>
      <w:marRight w:val="0"/>
      <w:marTop w:val="0"/>
      <w:marBottom w:val="0"/>
      <w:divBdr>
        <w:top w:val="none" w:sz="0" w:space="0" w:color="auto"/>
        <w:left w:val="none" w:sz="0" w:space="0" w:color="auto"/>
        <w:bottom w:val="none" w:sz="0" w:space="0" w:color="auto"/>
        <w:right w:val="none" w:sz="0" w:space="0" w:color="auto"/>
      </w:divBdr>
    </w:div>
    <w:div w:id="1984001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law.vn/van-ban-phap-luat/116323-nghi-dinh-163-2016-nd-cp-huong-dan-luat-ngan-sach-nha-nu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elaw.vn/van-ban-phap-luat/117887-nghi-dinh-06-2011-nd-cp-huong-dan-luat-nguoi-cao-tuo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aselaw.vn/van-ban-phap-luat/320461-thong-tu-so-96-2018-tt-btc-ngay-18-10-2018-cua-bo-truong-bo-tai-chinh-quy-dinh-ve-quan-ly-va-su-dung-kinh-phi-cham-soc-suc-khoe-ban-dau-cho-nguoi-cao-tuoi-tai-noi-cu-tru-chuc-tho-mung-tho-uu-dai-tin-dung-va-bieu-duong-khen-thuong-nguoi-cao-tuoi" TargetMode="External"/><Relationship Id="rId5" Type="http://schemas.openxmlformats.org/officeDocument/2006/relationships/footnotes" Target="footnotes.xml"/><Relationship Id="rId10" Type="http://schemas.openxmlformats.org/officeDocument/2006/relationships/hyperlink" Target="https://caselaw.vn/van-ban-phap-luat/366024-nghi-dinh-so-20-2021-nd-cp-ngay-15-03-2021-cua-chinh-phu-quy-dinh-ve-chinh-sach-tro-giup-xa-hoi-doi-voi-doi-tuong-bao-tro-xa-hoi" TargetMode="External"/><Relationship Id="rId4" Type="http://schemas.openxmlformats.org/officeDocument/2006/relationships/webSettings" Target="webSettings.xml"/><Relationship Id="rId9" Type="http://schemas.openxmlformats.org/officeDocument/2006/relationships/hyperlink" Target="https://caselaw.vn/van-ban-phap-luat/367786-nghi-dinh-so-07-2021-nd-cp-ngay-27-01-2021-cua-chinh-phu-quy-dinh-ve-chuan-ngheo-da-chieu-giai-doan-2021-20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0D19F-8ADB-4C5B-A856-BB4EDA34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2025-12-18T03:30:00Z</cp:lastPrinted>
  <dcterms:created xsi:type="dcterms:W3CDTF">2025-12-23T14:56:00Z</dcterms:created>
  <dcterms:modified xsi:type="dcterms:W3CDTF">2025-12-23T15:31:00Z</dcterms:modified>
</cp:coreProperties>
</file>